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5E263C" w14:textId="094CD28E" w:rsidR="006259EC" w:rsidRPr="00622BD5" w:rsidRDefault="006259EC" w:rsidP="00622BD5">
      <w:pPr>
        <w:rPr>
          <w:rFonts w:cs="Arial"/>
          <w:bCs/>
          <w:sz w:val="20"/>
          <w:szCs w:val="20"/>
        </w:rPr>
      </w:pPr>
      <w:r w:rsidRPr="00622BD5">
        <w:rPr>
          <w:rFonts w:cs="Arial"/>
          <w:bCs/>
          <w:sz w:val="20"/>
          <w:szCs w:val="20"/>
        </w:rPr>
        <w:t>2021-2</w:t>
      </w:r>
      <w:r w:rsidR="000A528C" w:rsidRPr="00622BD5">
        <w:rPr>
          <w:rFonts w:cs="Arial"/>
          <w:bCs/>
          <w:sz w:val="20"/>
          <w:szCs w:val="20"/>
        </w:rPr>
        <w:t>9</w:t>
      </w:r>
      <w:r w:rsidRPr="00622BD5">
        <w:rPr>
          <w:rFonts w:cs="Arial"/>
          <w:bCs/>
          <w:sz w:val="20"/>
          <w:szCs w:val="20"/>
        </w:rPr>
        <w:t xml:space="preserve"> Empowering Women Through Professionalization of the Nursing Sector in Bangladesh (ProNurse)</w:t>
      </w:r>
    </w:p>
    <w:p w14:paraId="26916ED9" w14:textId="77777777" w:rsidR="005F0FED" w:rsidRDefault="005F0FED" w:rsidP="005F0FED">
      <w:pPr>
        <w:pStyle w:val="Heading2"/>
        <w:jc w:val="both"/>
        <w:rPr>
          <w:rFonts w:ascii="Arial" w:hAnsi="Arial" w:cs="Arial"/>
          <w:b/>
          <w:sz w:val="20"/>
          <w:szCs w:val="20"/>
        </w:rPr>
      </w:pPr>
    </w:p>
    <w:p w14:paraId="7275278E" w14:textId="53BEE779" w:rsidR="0067338B" w:rsidRPr="00622BD5" w:rsidRDefault="0067338B" w:rsidP="005F0FED">
      <w:pPr>
        <w:pStyle w:val="Heading2"/>
        <w:jc w:val="both"/>
        <w:rPr>
          <w:rFonts w:ascii="Arial" w:hAnsi="Arial" w:cs="Arial"/>
          <w:b/>
          <w:sz w:val="32"/>
          <w:szCs w:val="32"/>
        </w:rPr>
      </w:pPr>
      <w:r w:rsidRPr="00622BD5">
        <w:rPr>
          <w:rFonts w:ascii="Arial" w:hAnsi="Arial" w:cs="Arial"/>
          <w:b/>
          <w:sz w:val="32"/>
          <w:szCs w:val="32"/>
        </w:rPr>
        <w:t xml:space="preserve">Consultancy Services for </w:t>
      </w:r>
      <w:r w:rsidR="000A528C" w:rsidRPr="00622BD5">
        <w:rPr>
          <w:rFonts w:ascii="Arial" w:hAnsi="Arial" w:cs="Arial"/>
          <w:b/>
          <w:sz w:val="32"/>
          <w:szCs w:val="32"/>
        </w:rPr>
        <w:t>Mid-term</w:t>
      </w:r>
      <w:r w:rsidRPr="00622BD5">
        <w:rPr>
          <w:rFonts w:ascii="Arial" w:hAnsi="Arial" w:cs="Arial"/>
          <w:b/>
          <w:sz w:val="32"/>
          <w:szCs w:val="32"/>
        </w:rPr>
        <w:t xml:space="preserve"> Assessment</w:t>
      </w:r>
      <w:r w:rsidR="00B72B89" w:rsidRPr="00622BD5">
        <w:rPr>
          <w:rFonts w:ascii="Arial" w:hAnsi="Arial" w:cs="Arial"/>
          <w:b/>
          <w:sz w:val="32"/>
          <w:szCs w:val="32"/>
        </w:rPr>
        <w:t xml:space="preserve"> (MTA)</w:t>
      </w:r>
    </w:p>
    <w:p w14:paraId="40964C85" w14:textId="77777777" w:rsidR="005F0FED" w:rsidRDefault="005F0FED" w:rsidP="005F0FED">
      <w:pPr>
        <w:jc w:val="both"/>
        <w:rPr>
          <w:rFonts w:cs="Arial"/>
          <w:color w:val="3366FF"/>
          <w:sz w:val="20"/>
          <w:szCs w:val="20"/>
        </w:rPr>
      </w:pPr>
    </w:p>
    <w:p w14:paraId="673B55B4" w14:textId="77777777" w:rsidR="008D2A57" w:rsidRPr="003F4015" w:rsidRDefault="00B32AF0" w:rsidP="005F0FED">
      <w:pPr>
        <w:jc w:val="both"/>
        <w:rPr>
          <w:rFonts w:cs="Arial"/>
          <w:b/>
          <w:bCs/>
          <w:sz w:val="20"/>
          <w:szCs w:val="20"/>
        </w:rPr>
      </w:pPr>
      <w:r w:rsidRPr="003F4015">
        <w:rPr>
          <w:rFonts w:cs="Arial"/>
          <w:b/>
          <w:bCs/>
          <w:color w:val="3366FF"/>
          <w:sz w:val="20"/>
          <w:szCs w:val="20"/>
        </w:rPr>
        <w:t>A) Background:</w:t>
      </w:r>
      <w:r w:rsidRPr="003F4015">
        <w:rPr>
          <w:rFonts w:cs="Arial"/>
          <w:b/>
          <w:bCs/>
          <w:sz w:val="20"/>
          <w:szCs w:val="20"/>
        </w:rPr>
        <w:t xml:space="preserve"> </w:t>
      </w:r>
    </w:p>
    <w:p w14:paraId="294F3D36" w14:textId="6036B963" w:rsidR="00636E42" w:rsidRDefault="00636E42" w:rsidP="005F0FED">
      <w:pPr>
        <w:jc w:val="both"/>
        <w:rPr>
          <w:rFonts w:cs="Arial"/>
          <w:sz w:val="20"/>
          <w:szCs w:val="20"/>
        </w:rPr>
      </w:pPr>
      <w:proofErr w:type="spellStart"/>
      <w:r w:rsidRPr="00636E42">
        <w:rPr>
          <w:rFonts w:cs="Arial"/>
          <w:sz w:val="20"/>
          <w:szCs w:val="20"/>
        </w:rPr>
        <w:t>Cowater</w:t>
      </w:r>
      <w:proofErr w:type="spellEnd"/>
      <w:r w:rsidRPr="00636E42">
        <w:rPr>
          <w:rFonts w:cs="Arial"/>
          <w:sz w:val="20"/>
          <w:szCs w:val="20"/>
        </w:rPr>
        <w:t xml:space="preserve"> International Inc. (</w:t>
      </w:r>
      <w:proofErr w:type="spellStart"/>
      <w:r w:rsidRPr="00636E42">
        <w:rPr>
          <w:rFonts w:cs="Arial"/>
          <w:sz w:val="20"/>
          <w:szCs w:val="20"/>
        </w:rPr>
        <w:t>Cowater</w:t>
      </w:r>
      <w:proofErr w:type="spellEnd"/>
      <w:r w:rsidRPr="00636E42">
        <w:rPr>
          <w:rFonts w:cs="Arial"/>
          <w:sz w:val="20"/>
          <w:szCs w:val="20"/>
        </w:rPr>
        <w:t xml:space="preserve">) is Canada’s leading management consulting firm specializing in international development. With over 40 years of experience, </w:t>
      </w:r>
      <w:proofErr w:type="spellStart"/>
      <w:r w:rsidRPr="00636E42">
        <w:rPr>
          <w:rFonts w:cs="Arial"/>
          <w:sz w:val="20"/>
          <w:szCs w:val="20"/>
        </w:rPr>
        <w:t>Cowater</w:t>
      </w:r>
      <w:proofErr w:type="spellEnd"/>
      <w:r w:rsidRPr="00636E42">
        <w:rPr>
          <w:rFonts w:cs="Arial"/>
          <w:sz w:val="20"/>
          <w:szCs w:val="20"/>
        </w:rPr>
        <w:t xml:space="preserve"> has successfully </w:t>
      </w:r>
      <w:r w:rsidR="00311734">
        <w:rPr>
          <w:rFonts w:cs="Arial"/>
          <w:sz w:val="20"/>
          <w:szCs w:val="20"/>
        </w:rPr>
        <w:t>implemented</w:t>
      </w:r>
      <w:r w:rsidRPr="00636E42">
        <w:rPr>
          <w:rFonts w:cs="Arial"/>
          <w:sz w:val="20"/>
          <w:szCs w:val="20"/>
        </w:rPr>
        <w:t xml:space="preserve"> more than 2,500 projects across 95+ countries worldwide. The organization partners with a diverse range of </w:t>
      </w:r>
      <w:r w:rsidR="00311734">
        <w:rPr>
          <w:rFonts w:cs="Arial"/>
          <w:sz w:val="20"/>
          <w:szCs w:val="20"/>
        </w:rPr>
        <w:t>donor agencies/</w:t>
      </w:r>
      <w:r w:rsidRPr="00636E42">
        <w:rPr>
          <w:rFonts w:cs="Arial"/>
          <w:sz w:val="20"/>
          <w:szCs w:val="20"/>
        </w:rPr>
        <w:t xml:space="preserve">development </w:t>
      </w:r>
      <w:r w:rsidR="00311734">
        <w:rPr>
          <w:rFonts w:cs="Arial"/>
          <w:sz w:val="20"/>
          <w:szCs w:val="20"/>
        </w:rPr>
        <w:t xml:space="preserve">partners </w:t>
      </w:r>
      <w:r w:rsidRPr="00636E42">
        <w:rPr>
          <w:rFonts w:cs="Arial"/>
          <w:sz w:val="20"/>
          <w:szCs w:val="20"/>
        </w:rPr>
        <w:t>including Global Affairs Canada (GAC), the Foreign, Commonwealth &amp; Development Office (FCDO), Australia’s Department of Foreign Affairs and Trade (DFAT), the World Bank</w:t>
      </w:r>
      <w:r w:rsidR="00311734">
        <w:rPr>
          <w:rFonts w:cs="Arial"/>
          <w:sz w:val="20"/>
          <w:szCs w:val="20"/>
        </w:rPr>
        <w:t xml:space="preserve">. For project implementation, </w:t>
      </w:r>
      <w:proofErr w:type="spellStart"/>
      <w:r w:rsidR="00311734">
        <w:rPr>
          <w:rFonts w:cs="Arial"/>
          <w:sz w:val="20"/>
          <w:szCs w:val="20"/>
        </w:rPr>
        <w:t>Cowater</w:t>
      </w:r>
      <w:proofErr w:type="spellEnd"/>
      <w:r w:rsidR="00311734">
        <w:rPr>
          <w:rFonts w:cs="Arial"/>
          <w:sz w:val="20"/>
          <w:szCs w:val="20"/>
        </w:rPr>
        <w:t xml:space="preserve"> works with</w:t>
      </w:r>
      <w:r w:rsidRPr="00636E42">
        <w:rPr>
          <w:rFonts w:cs="Arial"/>
          <w:sz w:val="20"/>
          <w:szCs w:val="20"/>
        </w:rPr>
        <w:t xml:space="preserve"> governments, </w:t>
      </w:r>
      <w:r w:rsidR="00311734">
        <w:rPr>
          <w:rFonts w:cs="Arial"/>
          <w:sz w:val="20"/>
          <w:szCs w:val="20"/>
        </w:rPr>
        <w:t xml:space="preserve">partner organizations, </w:t>
      </w:r>
      <w:r w:rsidRPr="00636E42">
        <w:rPr>
          <w:rFonts w:cs="Arial"/>
          <w:sz w:val="20"/>
          <w:szCs w:val="20"/>
        </w:rPr>
        <w:t xml:space="preserve">civil society, and local communities—to design and implement sustainable solutions that </w:t>
      </w:r>
      <w:r w:rsidR="00EE6B6E">
        <w:rPr>
          <w:rFonts w:cs="Arial"/>
          <w:sz w:val="20"/>
          <w:szCs w:val="20"/>
        </w:rPr>
        <w:t>create</w:t>
      </w:r>
      <w:r>
        <w:rPr>
          <w:rFonts w:cs="Arial"/>
          <w:sz w:val="20"/>
          <w:szCs w:val="20"/>
        </w:rPr>
        <w:t xml:space="preserve"> positive and </w:t>
      </w:r>
      <w:r w:rsidRPr="00636E42">
        <w:rPr>
          <w:rFonts w:cs="Arial"/>
          <w:sz w:val="20"/>
          <w:szCs w:val="20"/>
        </w:rPr>
        <w:t>lasting social, economic, and environmental impact.</w:t>
      </w:r>
    </w:p>
    <w:p w14:paraId="28868A88" w14:textId="77777777" w:rsidR="00636E42" w:rsidRDefault="00636E42" w:rsidP="005F0FED">
      <w:pPr>
        <w:jc w:val="both"/>
        <w:rPr>
          <w:rFonts w:cs="Arial"/>
          <w:sz w:val="20"/>
          <w:szCs w:val="20"/>
        </w:rPr>
      </w:pPr>
    </w:p>
    <w:p w14:paraId="46353A6F" w14:textId="77777777" w:rsidR="00507B18" w:rsidRDefault="0067338B" w:rsidP="00507B18">
      <w:pPr>
        <w:autoSpaceDE w:val="0"/>
        <w:autoSpaceDN w:val="0"/>
        <w:adjustRightInd w:val="0"/>
        <w:spacing w:before="80" w:after="80"/>
        <w:jc w:val="both"/>
        <w:rPr>
          <w:rFonts w:cs="Arial"/>
          <w:b/>
          <w:bCs/>
          <w:color w:val="000000" w:themeColor="text1"/>
          <w:sz w:val="20"/>
          <w:szCs w:val="20"/>
          <w:lang w:val="en-CA"/>
        </w:rPr>
      </w:pPr>
      <w:r w:rsidRPr="003F4015">
        <w:rPr>
          <w:rFonts w:cs="Arial"/>
          <w:b/>
          <w:bCs/>
          <w:color w:val="3366FF"/>
          <w:sz w:val="20"/>
          <w:szCs w:val="20"/>
        </w:rPr>
        <w:t>B) Project Profile</w:t>
      </w:r>
      <w:r w:rsidRPr="003F4015">
        <w:rPr>
          <w:rFonts w:cs="Arial"/>
          <w:b/>
          <w:bCs/>
          <w:color w:val="000000" w:themeColor="text1"/>
          <w:sz w:val="20"/>
          <w:szCs w:val="20"/>
          <w:lang w:val="en-CA"/>
        </w:rPr>
        <w:t xml:space="preserve"> </w:t>
      </w:r>
    </w:p>
    <w:p w14:paraId="0E5DAA39" w14:textId="39D5E3EC" w:rsidR="00EE6B6E" w:rsidRPr="00547F52" w:rsidRDefault="00EE6B6E" w:rsidP="00507B18">
      <w:pPr>
        <w:autoSpaceDE w:val="0"/>
        <w:autoSpaceDN w:val="0"/>
        <w:adjustRightInd w:val="0"/>
        <w:spacing w:before="80" w:after="80"/>
        <w:jc w:val="both"/>
        <w:rPr>
          <w:rFonts w:cs="Arial"/>
          <w:sz w:val="22"/>
          <w:szCs w:val="22"/>
          <w:lang w:val="en-CA" w:eastAsia="en-CA"/>
        </w:rPr>
      </w:pPr>
      <w:proofErr w:type="spellStart"/>
      <w:r w:rsidRPr="00547F52">
        <w:rPr>
          <w:rFonts w:cs="Arial"/>
          <w:sz w:val="22"/>
          <w:szCs w:val="22"/>
          <w:lang w:val="en-CA" w:eastAsia="en-CA"/>
        </w:rPr>
        <w:t>Cowater</w:t>
      </w:r>
      <w:proofErr w:type="spellEnd"/>
      <w:r w:rsidRPr="00547F52">
        <w:rPr>
          <w:rFonts w:cs="Arial"/>
          <w:sz w:val="22"/>
          <w:szCs w:val="22"/>
          <w:lang w:val="en-CA" w:eastAsia="en-CA"/>
        </w:rPr>
        <w:t xml:space="preserve"> International Inc. is implementing a</w:t>
      </w:r>
      <w:r>
        <w:rPr>
          <w:rFonts w:cs="Arial"/>
          <w:sz w:val="22"/>
          <w:szCs w:val="22"/>
          <w:lang w:val="en-CA" w:eastAsia="en-CA"/>
        </w:rPr>
        <w:t>n</w:t>
      </w:r>
      <w:r w:rsidRPr="00547F52">
        <w:rPr>
          <w:rFonts w:cs="Arial"/>
          <w:sz w:val="22"/>
          <w:szCs w:val="22"/>
          <w:lang w:val="en-CA" w:eastAsia="en-CA"/>
        </w:rPr>
        <w:t xml:space="preserve"> eight-year (2021-29) Project titled "</w:t>
      </w:r>
      <w:r w:rsidRPr="00547F52">
        <w:rPr>
          <w:rFonts w:cs="Arial"/>
          <w:b/>
          <w:bCs/>
          <w:sz w:val="22"/>
          <w:szCs w:val="22"/>
          <w:lang w:val="en-CA" w:eastAsia="en-CA"/>
        </w:rPr>
        <w:t>Empowering Women through Professionalization of the Nursing Sector in Bangladesh (ProNurse)</w:t>
      </w:r>
      <w:r w:rsidRPr="00547F52">
        <w:rPr>
          <w:rFonts w:cs="Arial"/>
          <w:sz w:val="22"/>
          <w:szCs w:val="22"/>
          <w:lang w:val="en-CA" w:eastAsia="en-CA"/>
        </w:rPr>
        <w:t>” funded by Global Affairs Canada</w:t>
      </w:r>
      <w:r>
        <w:rPr>
          <w:rFonts w:cs="Arial"/>
          <w:sz w:val="22"/>
          <w:szCs w:val="22"/>
          <w:lang w:val="en-CA" w:eastAsia="en-CA"/>
        </w:rPr>
        <w:t xml:space="preserve">. </w:t>
      </w:r>
      <w:r w:rsidRPr="00547F52">
        <w:rPr>
          <w:rFonts w:cs="Arial"/>
          <w:sz w:val="22"/>
          <w:szCs w:val="22"/>
          <w:lang w:val="en-CA" w:eastAsia="en-CA"/>
        </w:rPr>
        <w:t>Working under the overall guidance of Ministry of Health and Family Welfare (</w:t>
      </w:r>
      <w:proofErr w:type="spellStart"/>
      <w:r w:rsidRPr="00547F52">
        <w:rPr>
          <w:rFonts w:cs="Arial"/>
          <w:sz w:val="22"/>
          <w:szCs w:val="22"/>
          <w:lang w:val="en-CA" w:eastAsia="en-CA"/>
        </w:rPr>
        <w:t>MoHFW</w:t>
      </w:r>
      <w:proofErr w:type="spellEnd"/>
      <w:r w:rsidRPr="00547F52">
        <w:rPr>
          <w:rFonts w:cs="Arial"/>
          <w:sz w:val="22"/>
          <w:szCs w:val="22"/>
          <w:lang w:val="en-CA" w:eastAsia="en-CA"/>
        </w:rPr>
        <w:t xml:space="preserve">), </w:t>
      </w:r>
      <w:r w:rsidR="003C4CD0">
        <w:rPr>
          <w:rFonts w:cs="Arial"/>
          <w:sz w:val="22"/>
          <w:szCs w:val="22"/>
          <w:lang w:val="en-CA" w:eastAsia="en-CA"/>
        </w:rPr>
        <w:t xml:space="preserve">the ProNurse project works </w:t>
      </w:r>
      <w:r w:rsidRPr="00547F52">
        <w:rPr>
          <w:rFonts w:cs="Arial"/>
          <w:sz w:val="22"/>
          <w:szCs w:val="22"/>
          <w:lang w:val="en-CA" w:eastAsia="en-CA"/>
        </w:rPr>
        <w:t xml:space="preserve">with </w:t>
      </w:r>
      <w:r w:rsidR="003C4CD0">
        <w:rPr>
          <w:rFonts w:cs="Arial"/>
          <w:sz w:val="22"/>
          <w:szCs w:val="22"/>
          <w:lang w:val="en-CA" w:eastAsia="en-CA"/>
        </w:rPr>
        <w:t xml:space="preserve">the </w:t>
      </w:r>
      <w:r w:rsidRPr="00547F52">
        <w:rPr>
          <w:rFonts w:cs="Arial"/>
          <w:sz w:val="22"/>
          <w:szCs w:val="22"/>
          <w:lang w:val="en-CA" w:eastAsia="en-CA"/>
        </w:rPr>
        <w:t>Directorate General of Nursing and Midwifery (DGNM) and Bangladesh Nursing and Midwifery Council (BNMC)</w:t>
      </w:r>
      <w:r w:rsidR="003C4CD0">
        <w:rPr>
          <w:rFonts w:cs="Arial"/>
          <w:sz w:val="22"/>
          <w:szCs w:val="22"/>
          <w:lang w:val="en-CA" w:eastAsia="en-CA"/>
        </w:rPr>
        <w:t xml:space="preserve"> to deliver project activities</w:t>
      </w:r>
      <w:r w:rsidR="004E3A0F">
        <w:rPr>
          <w:rFonts w:cs="Arial"/>
          <w:sz w:val="22"/>
          <w:szCs w:val="22"/>
          <w:lang w:val="en-CA" w:eastAsia="en-CA"/>
        </w:rPr>
        <w:t xml:space="preserve">. </w:t>
      </w:r>
      <w:r w:rsidRPr="00547F52">
        <w:rPr>
          <w:rFonts w:cs="Arial"/>
          <w:sz w:val="22"/>
          <w:szCs w:val="22"/>
          <w:lang w:val="en-CA" w:eastAsia="en-CA"/>
        </w:rPr>
        <w:t> </w:t>
      </w:r>
      <w:r w:rsidR="003C4CD0">
        <w:rPr>
          <w:rFonts w:cs="Arial"/>
          <w:sz w:val="20"/>
          <w:szCs w:val="20"/>
          <w:lang w:val="en-CA"/>
        </w:rPr>
        <w:t xml:space="preserve">ProNurse </w:t>
      </w:r>
      <w:r w:rsidR="004E3A0F">
        <w:rPr>
          <w:rFonts w:cs="Arial"/>
          <w:sz w:val="20"/>
          <w:szCs w:val="20"/>
          <w:lang w:val="en-CA"/>
        </w:rPr>
        <w:t xml:space="preserve">also work </w:t>
      </w:r>
      <w:r w:rsidR="004E3A0F" w:rsidRPr="005F0FED">
        <w:rPr>
          <w:rFonts w:cs="Arial"/>
          <w:sz w:val="20"/>
          <w:szCs w:val="20"/>
          <w:lang w:val="en-CA"/>
        </w:rPr>
        <w:t xml:space="preserve">with two </w:t>
      </w:r>
      <w:r w:rsidR="003C4CD0">
        <w:rPr>
          <w:rFonts w:cs="Arial"/>
          <w:sz w:val="20"/>
          <w:szCs w:val="20"/>
          <w:lang w:val="en-CA"/>
        </w:rPr>
        <w:t xml:space="preserve">Canadian </w:t>
      </w:r>
      <w:r w:rsidR="004E3A0F">
        <w:rPr>
          <w:rFonts w:cs="Arial"/>
          <w:sz w:val="20"/>
          <w:szCs w:val="20"/>
          <w:lang w:val="en-CA"/>
        </w:rPr>
        <w:t>technical partners; (a)–</w:t>
      </w:r>
      <w:r w:rsidR="004E3A0F" w:rsidRPr="005F0FED">
        <w:rPr>
          <w:rFonts w:cs="Arial"/>
          <w:sz w:val="20"/>
          <w:szCs w:val="20"/>
          <w:lang w:val="en-CA"/>
        </w:rPr>
        <w:t>International Health Unit of the University of Montreal (</w:t>
      </w:r>
      <w:proofErr w:type="spellStart"/>
      <w:r w:rsidR="004E3A0F" w:rsidRPr="005F0FED">
        <w:rPr>
          <w:rFonts w:cs="Arial"/>
          <w:sz w:val="20"/>
          <w:szCs w:val="20"/>
          <w:lang w:val="en-CA"/>
        </w:rPr>
        <w:t>UdeM</w:t>
      </w:r>
      <w:proofErr w:type="spellEnd"/>
      <w:r w:rsidR="004E3A0F" w:rsidRPr="005F0FED">
        <w:rPr>
          <w:rFonts w:cs="Arial"/>
          <w:sz w:val="20"/>
          <w:szCs w:val="20"/>
          <w:lang w:val="en-CA"/>
        </w:rPr>
        <w:t xml:space="preserve">) </w:t>
      </w:r>
      <w:r w:rsidR="004E3A0F">
        <w:rPr>
          <w:rFonts w:cs="Arial"/>
          <w:sz w:val="20"/>
          <w:szCs w:val="20"/>
          <w:lang w:val="en-CA"/>
        </w:rPr>
        <w:t xml:space="preserve">and the </w:t>
      </w:r>
      <w:r w:rsidR="004E3A0F" w:rsidRPr="005F0FED">
        <w:rPr>
          <w:rFonts w:cs="Arial"/>
          <w:sz w:val="20"/>
          <w:szCs w:val="20"/>
          <w:lang w:val="en-CA"/>
        </w:rPr>
        <w:t>Canadian Association of Schools of Nursing (CASN)</w:t>
      </w:r>
      <w:r w:rsidR="004E3A0F">
        <w:rPr>
          <w:rFonts w:cs="Arial"/>
          <w:sz w:val="20"/>
          <w:szCs w:val="20"/>
          <w:lang w:val="en-CA"/>
        </w:rPr>
        <w:t xml:space="preserve">. </w:t>
      </w:r>
      <w:proofErr w:type="spellStart"/>
      <w:r w:rsidR="004E3A0F">
        <w:rPr>
          <w:rFonts w:cs="Arial"/>
          <w:sz w:val="20"/>
          <w:szCs w:val="20"/>
          <w:lang w:val="en-CA"/>
        </w:rPr>
        <w:t>UdeM</w:t>
      </w:r>
      <w:proofErr w:type="spellEnd"/>
      <w:r w:rsidR="004E3A0F">
        <w:rPr>
          <w:rFonts w:cs="Arial"/>
          <w:sz w:val="20"/>
          <w:szCs w:val="20"/>
          <w:lang w:val="en-CA"/>
        </w:rPr>
        <w:t xml:space="preserve"> </w:t>
      </w:r>
      <w:r w:rsidR="004E3A0F" w:rsidRPr="005F0FED">
        <w:rPr>
          <w:rFonts w:cs="Arial"/>
          <w:sz w:val="20"/>
          <w:szCs w:val="20"/>
          <w:lang w:val="en-CA"/>
        </w:rPr>
        <w:t>provide</w:t>
      </w:r>
      <w:r w:rsidR="004E3A0F">
        <w:rPr>
          <w:rFonts w:cs="Arial"/>
          <w:sz w:val="20"/>
          <w:szCs w:val="20"/>
          <w:lang w:val="en-CA"/>
        </w:rPr>
        <w:t>s</w:t>
      </w:r>
      <w:r w:rsidR="004E3A0F" w:rsidRPr="005F0FED">
        <w:rPr>
          <w:rFonts w:cs="Arial"/>
          <w:sz w:val="20"/>
          <w:szCs w:val="20"/>
          <w:lang w:val="en-CA"/>
        </w:rPr>
        <w:t xml:space="preserve"> technical assistance in improving the capacity of nurse teachers and </w:t>
      </w:r>
      <w:r w:rsidR="004E3A0F">
        <w:rPr>
          <w:rFonts w:cs="Arial"/>
          <w:sz w:val="20"/>
          <w:szCs w:val="20"/>
          <w:lang w:val="en-CA"/>
        </w:rPr>
        <w:t xml:space="preserve">CASN </w:t>
      </w:r>
      <w:r w:rsidR="004E3A0F" w:rsidRPr="005F0FED">
        <w:rPr>
          <w:rFonts w:cs="Arial"/>
          <w:sz w:val="20"/>
          <w:szCs w:val="20"/>
          <w:lang w:val="en-CA"/>
        </w:rPr>
        <w:t>assist</w:t>
      </w:r>
      <w:r w:rsidR="004E3A0F">
        <w:rPr>
          <w:rFonts w:cs="Arial"/>
          <w:sz w:val="20"/>
          <w:szCs w:val="20"/>
          <w:lang w:val="en-CA"/>
        </w:rPr>
        <w:t>s</w:t>
      </w:r>
      <w:r w:rsidR="004E3A0F" w:rsidRPr="005F0FED">
        <w:rPr>
          <w:rFonts w:cs="Arial"/>
          <w:sz w:val="20"/>
          <w:szCs w:val="20"/>
          <w:lang w:val="en-CA"/>
        </w:rPr>
        <w:t xml:space="preserve"> in strengthening the regulatory function of the Bangladesh Nursing and Midwifery Council for </w:t>
      </w:r>
      <w:r w:rsidR="003C4CD0">
        <w:rPr>
          <w:rFonts w:cs="Arial"/>
          <w:sz w:val="20"/>
          <w:szCs w:val="20"/>
          <w:lang w:val="en-CA"/>
        </w:rPr>
        <w:t xml:space="preserve">improving </w:t>
      </w:r>
      <w:r w:rsidR="009E583F">
        <w:rPr>
          <w:rFonts w:cs="Arial"/>
          <w:sz w:val="20"/>
          <w:szCs w:val="20"/>
          <w:lang w:val="en-CA"/>
        </w:rPr>
        <w:t xml:space="preserve">the </w:t>
      </w:r>
      <w:r w:rsidR="009E583F" w:rsidRPr="005F0FED">
        <w:rPr>
          <w:rFonts w:cs="Arial"/>
          <w:sz w:val="20"/>
          <w:szCs w:val="20"/>
          <w:lang w:val="en-CA"/>
        </w:rPr>
        <w:t>quality</w:t>
      </w:r>
      <w:r w:rsidR="004E3A0F" w:rsidRPr="005F0FED">
        <w:rPr>
          <w:rFonts w:cs="Arial"/>
          <w:sz w:val="20"/>
          <w:szCs w:val="20"/>
          <w:lang w:val="en-CA"/>
        </w:rPr>
        <w:t xml:space="preserve"> </w:t>
      </w:r>
      <w:r w:rsidR="003C4CD0">
        <w:rPr>
          <w:rFonts w:cs="Arial"/>
          <w:sz w:val="20"/>
          <w:szCs w:val="20"/>
          <w:lang w:val="en-CA"/>
        </w:rPr>
        <w:t xml:space="preserve">of nursing </w:t>
      </w:r>
      <w:r w:rsidR="004E3A0F" w:rsidRPr="005F0FED">
        <w:rPr>
          <w:rFonts w:cs="Arial"/>
          <w:sz w:val="20"/>
          <w:szCs w:val="20"/>
          <w:lang w:val="en-CA"/>
        </w:rPr>
        <w:t xml:space="preserve">education. </w:t>
      </w:r>
      <w:r w:rsidRPr="00547F52">
        <w:rPr>
          <w:rFonts w:cs="Arial"/>
          <w:sz w:val="22"/>
          <w:szCs w:val="22"/>
          <w:lang w:val="en-CA" w:eastAsia="en-CA"/>
        </w:rPr>
        <w:t xml:space="preserve">The Project aims to </w:t>
      </w:r>
      <w:r w:rsidR="003357D2">
        <w:rPr>
          <w:rFonts w:cs="Arial"/>
          <w:sz w:val="22"/>
          <w:szCs w:val="22"/>
          <w:lang w:val="en-CA" w:eastAsia="en-CA"/>
        </w:rPr>
        <w:t xml:space="preserve">enhance the voice and influence of women in the nursing sector by </w:t>
      </w:r>
      <w:r w:rsidR="003C4CD0">
        <w:rPr>
          <w:rFonts w:cs="Arial"/>
          <w:sz w:val="22"/>
          <w:szCs w:val="22"/>
          <w:lang w:val="en-CA" w:eastAsia="en-CA"/>
        </w:rPr>
        <w:t>empower</w:t>
      </w:r>
      <w:r w:rsidR="003357D2">
        <w:rPr>
          <w:rFonts w:cs="Arial"/>
          <w:sz w:val="22"/>
          <w:szCs w:val="22"/>
          <w:lang w:val="en-CA" w:eastAsia="en-CA"/>
        </w:rPr>
        <w:t xml:space="preserve">ing and </w:t>
      </w:r>
      <w:r w:rsidR="003C4CD0">
        <w:rPr>
          <w:rFonts w:cs="Arial"/>
          <w:sz w:val="22"/>
          <w:szCs w:val="22"/>
          <w:lang w:val="en-CA" w:eastAsia="en-CA"/>
        </w:rPr>
        <w:t xml:space="preserve">improving professionalization of </w:t>
      </w:r>
      <w:r w:rsidRPr="00547F52">
        <w:rPr>
          <w:rFonts w:cs="Arial"/>
          <w:sz w:val="22"/>
          <w:szCs w:val="22"/>
          <w:lang w:val="en-CA" w:eastAsia="en-CA"/>
        </w:rPr>
        <w:t>nurses, both in public and private sector</w:t>
      </w:r>
      <w:r w:rsidR="003C4CD0">
        <w:rPr>
          <w:rFonts w:cs="Arial"/>
          <w:sz w:val="22"/>
          <w:szCs w:val="22"/>
          <w:lang w:val="en-CA" w:eastAsia="en-CA"/>
        </w:rPr>
        <w:t xml:space="preserve"> of Bangladesh. </w:t>
      </w:r>
      <w:r w:rsidRPr="00547F52">
        <w:rPr>
          <w:rFonts w:cs="Arial"/>
          <w:sz w:val="22"/>
          <w:szCs w:val="22"/>
          <w:lang w:val="en-CA" w:eastAsia="en-CA"/>
        </w:rPr>
        <w:t xml:space="preserve"> </w:t>
      </w:r>
    </w:p>
    <w:p w14:paraId="52B8CAAD" w14:textId="77777777" w:rsidR="009E583F" w:rsidRDefault="009E583F" w:rsidP="005F0FED">
      <w:pPr>
        <w:spacing w:before="80" w:after="80"/>
        <w:jc w:val="both"/>
        <w:rPr>
          <w:rFonts w:cs="Arial"/>
          <w:sz w:val="20"/>
          <w:szCs w:val="20"/>
          <w:lang w:val="en-CA"/>
        </w:rPr>
      </w:pPr>
    </w:p>
    <w:p w14:paraId="5B7EC0B5" w14:textId="5D95B11F" w:rsidR="0067338B" w:rsidRPr="005F0FED" w:rsidRDefault="0067338B" w:rsidP="005F0FED">
      <w:pPr>
        <w:spacing w:before="80" w:after="80"/>
        <w:jc w:val="both"/>
        <w:rPr>
          <w:rFonts w:cs="Arial"/>
          <w:sz w:val="20"/>
          <w:szCs w:val="20"/>
          <w:lang w:val="en-CA"/>
        </w:rPr>
      </w:pPr>
      <w:r w:rsidRPr="005F0FED">
        <w:rPr>
          <w:rFonts w:cs="Arial"/>
          <w:sz w:val="20"/>
          <w:szCs w:val="20"/>
          <w:lang w:val="en-CA"/>
        </w:rPr>
        <w:t xml:space="preserve">The Ultimate Outcome of the ProNurse Project is </w:t>
      </w:r>
      <w:r w:rsidRPr="004F342D">
        <w:rPr>
          <w:rFonts w:cs="Arial"/>
          <w:i/>
          <w:color w:val="0000CC"/>
          <w:sz w:val="20"/>
          <w:szCs w:val="20"/>
          <w:lang w:val="en-CA"/>
        </w:rPr>
        <w:t xml:space="preserve">Enhanced voice, influence and empowerment of women in the health sector in </w:t>
      </w:r>
      <w:r w:rsidR="005F0FED" w:rsidRPr="004F342D">
        <w:rPr>
          <w:rFonts w:cs="Arial"/>
          <w:i/>
          <w:color w:val="0000CC"/>
          <w:sz w:val="20"/>
          <w:szCs w:val="20"/>
          <w:lang w:val="en-CA"/>
        </w:rPr>
        <w:t xml:space="preserve">Bangladesh, </w:t>
      </w:r>
      <w:r w:rsidR="005F0FED" w:rsidRPr="005C2A6C">
        <w:rPr>
          <w:rFonts w:cs="Arial"/>
          <w:iCs/>
          <w:color w:val="000000" w:themeColor="text1"/>
          <w:sz w:val="20"/>
          <w:szCs w:val="20"/>
          <w:lang w:val="en-CA"/>
        </w:rPr>
        <w:t>which</w:t>
      </w:r>
      <w:r w:rsidRPr="005F0FED">
        <w:rPr>
          <w:rFonts w:cs="Arial"/>
          <w:sz w:val="20"/>
          <w:szCs w:val="20"/>
          <w:lang w:val="en-CA"/>
        </w:rPr>
        <w:t xml:space="preserve"> will be supported by three mutually reinforcing Intermediate Outcomes: </w:t>
      </w:r>
    </w:p>
    <w:p w14:paraId="28B3BC84" w14:textId="041617B6" w:rsidR="0067338B" w:rsidRPr="004D567F" w:rsidRDefault="0067338B" w:rsidP="005F0FED">
      <w:pPr>
        <w:pStyle w:val="MediumGrid1-Accent22"/>
        <w:numPr>
          <w:ilvl w:val="0"/>
          <w:numId w:val="4"/>
        </w:numPr>
        <w:spacing w:before="80" w:after="80" w:line="240" w:lineRule="auto"/>
        <w:rPr>
          <w:rFonts w:cs="Arial"/>
          <w:color w:val="000000" w:themeColor="text1"/>
          <w:sz w:val="20"/>
          <w:szCs w:val="20"/>
          <w:lang w:val="en-CA"/>
        </w:rPr>
      </w:pPr>
      <w:r w:rsidRPr="004D567F">
        <w:rPr>
          <w:rFonts w:cs="Arial"/>
          <w:bCs/>
          <w:sz w:val="20"/>
          <w:szCs w:val="20"/>
          <w:lang w:val="en-CA"/>
        </w:rPr>
        <w:t xml:space="preserve">Improved </w:t>
      </w:r>
      <w:r w:rsidRPr="004D567F">
        <w:rPr>
          <w:rFonts w:cs="Arial"/>
          <w:sz w:val="20"/>
          <w:szCs w:val="20"/>
          <w:lang w:val="en-CA"/>
        </w:rPr>
        <w:t>q</w:t>
      </w:r>
      <w:r w:rsidRPr="004D567F">
        <w:rPr>
          <w:rFonts w:cs="Arial"/>
          <w:bCs/>
          <w:sz w:val="20"/>
          <w:szCs w:val="20"/>
          <w:lang w:val="en-CA"/>
        </w:rPr>
        <w:t>uality of gender-responsive</w:t>
      </w:r>
      <w:r w:rsidR="005F0FED" w:rsidRPr="004D567F">
        <w:rPr>
          <w:rFonts w:cs="Arial"/>
          <w:bCs/>
          <w:sz w:val="20"/>
          <w:szCs w:val="20"/>
          <w:lang w:val="en-CA"/>
        </w:rPr>
        <w:t xml:space="preserve"> </w:t>
      </w:r>
      <w:r w:rsidRPr="004D567F">
        <w:rPr>
          <w:rFonts w:cs="Arial"/>
          <w:bCs/>
          <w:sz w:val="20"/>
          <w:szCs w:val="20"/>
          <w:lang w:val="en-CA"/>
        </w:rPr>
        <w:t>education for female nurses in both public and private sectors in Bangladesh</w:t>
      </w:r>
      <w:r w:rsidRPr="004D567F">
        <w:rPr>
          <w:rFonts w:cs="Arial"/>
          <w:sz w:val="20"/>
          <w:szCs w:val="20"/>
          <w:lang w:val="en-CA"/>
        </w:rPr>
        <w:t xml:space="preserve"> </w:t>
      </w:r>
    </w:p>
    <w:p w14:paraId="1253E8DA" w14:textId="77777777" w:rsidR="0067338B" w:rsidRPr="004D567F" w:rsidRDefault="0067338B" w:rsidP="005F0FED">
      <w:pPr>
        <w:pStyle w:val="MediumGrid1-Accent22"/>
        <w:numPr>
          <w:ilvl w:val="0"/>
          <w:numId w:val="4"/>
        </w:numPr>
        <w:spacing w:before="80" w:after="80" w:line="240" w:lineRule="auto"/>
        <w:rPr>
          <w:rFonts w:cs="Arial"/>
          <w:color w:val="000000" w:themeColor="text1"/>
          <w:sz w:val="20"/>
          <w:szCs w:val="20"/>
          <w:lang w:val="en-CA"/>
        </w:rPr>
      </w:pPr>
      <w:r w:rsidRPr="004D567F">
        <w:rPr>
          <w:rFonts w:cs="Arial"/>
          <w:sz w:val="20"/>
          <w:szCs w:val="20"/>
          <w:lang w:val="en-CA"/>
        </w:rPr>
        <w:t>Improved performance and professional status of female nurses in Bangladesh</w:t>
      </w:r>
    </w:p>
    <w:p w14:paraId="38189EF4" w14:textId="77777777" w:rsidR="0067338B" w:rsidRPr="004D567F" w:rsidRDefault="0067338B" w:rsidP="005F0FED">
      <w:pPr>
        <w:pStyle w:val="MediumGrid1-Accent22"/>
        <w:numPr>
          <w:ilvl w:val="0"/>
          <w:numId w:val="4"/>
        </w:numPr>
        <w:spacing w:before="80" w:after="80" w:line="240" w:lineRule="auto"/>
        <w:rPr>
          <w:rFonts w:cs="Arial"/>
          <w:color w:val="000000" w:themeColor="text1"/>
          <w:sz w:val="20"/>
          <w:szCs w:val="20"/>
          <w:lang w:val="en-CA"/>
        </w:rPr>
      </w:pPr>
      <w:r w:rsidRPr="004D567F">
        <w:rPr>
          <w:rFonts w:cs="Arial"/>
          <w:bCs/>
          <w:sz w:val="20"/>
          <w:szCs w:val="20"/>
          <w:lang w:val="en-CA"/>
        </w:rPr>
        <w:t>Improved enabling environment for female nurses’ increased participation in the health sector in Bangladesh</w:t>
      </w:r>
    </w:p>
    <w:p w14:paraId="0441304A" w14:textId="77777777" w:rsidR="00507B18" w:rsidRDefault="00507B18" w:rsidP="005F0FED">
      <w:pPr>
        <w:spacing w:before="80" w:after="80"/>
        <w:jc w:val="both"/>
        <w:rPr>
          <w:rFonts w:cs="Arial"/>
          <w:sz w:val="20"/>
          <w:szCs w:val="20"/>
          <w:lang w:val="en-CA"/>
        </w:rPr>
      </w:pPr>
    </w:p>
    <w:p w14:paraId="3E811D8C" w14:textId="47D12253" w:rsidR="00A43D94" w:rsidRPr="00A43D94" w:rsidRDefault="00A43D94" w:rsidP="005F0FED">
      <w:pPr>
        <w:spacing w:before="80" w:after="80"/>
        <w:jc w:val="both"/>
        <w:rPr>
          <w:rFonts w:cs="Arial"/>
          <w:b/>
          <w:bCs/>
          <w:sz w:val="20"/>
          <w:szCs w:val="20"/>
          <w:lang w:val="en-CA"/>
        </w:rPr>
      </w:pPr>
      <w:r w:rsidRPr="00A43D94">
        <w:rPr>
          <w:rFonts w:cs="Arial"/>
          <w:b/>
          <w:bCs/>
          <w:sz w:val="20"/>
          <w:szCs w:val="20"/>
          <w:lang w:val="en-CA"/>
        </w:rPr>
        <w:t>Target groups</w:t>
      </w:r>
      <w:r w:rsidR="009E583F">
        <w:rPr>
          <w:rFonts w:cs="Arial"/>
          <w:b/>
          <w:bCs/>
          <w:sz w:val="20"/>
          <w:szCs w:val="20"/>
          <w:lang w:val="en-CA"/>
        </w:rPr>
        <w:t xml:space="preserve"> </w:t>
      </w:r>
    </w:p>
    <w:p w14:paraId="6C3BCB2E" w14:textId="030F7D29" w:rsidR="0067338B" w:rsidRDefault="0067338B" w:rsidP="005F0FED">
      <w:pPr>
        <w:spacing w:before="80" w:after="80"/>
        <w:jc w:val="both"/>
        <w:rPr>
          <w:rFonts w:cs="Arial"/>
          <w:sz w:val="20"/>
          <w:szCs w:val="20"/>
          <w:lang w:val="en-CA"/>
        </w:rPr>
      </w:pPr>
      <w:r w:rsidRPr="005F0FED">
        <w:rPr>
          <w:rFonts w:cs="Arial"/>
          <w:sz w:val="20"/>
          <w:szCs w:val="20"/>
          <w:lang w:val="en-CA"/>
        </w:rPr>
        <w:t>ProNurse will have a nationwide impact on all nurses in Bangladesh</w:t>
      </w:r>
      <w:r w:rsidR="004F342D">
        <w:rPr>
          <w:rFonts w:cs="Arial"/>
          <w:sz w:val="20"/>
          <w:szCs w:val="20"/>
          <w:lang w:val="en-CA"/>
        </w:rPr>
        <w:t xml:space="preserve">, the details of the </w:t>
      </w:r>
      <w:r w:rsidR="00507B18">
        <w:rPr>
          <w:rFonts w:cs="Arial"/>
          <w:sz w:val="20"/>
          <w:szCs w:val="20"/>
          <w:lang w:val="en-CA"/>
        </w:rPr>
        <w:t xml:space="preserve">target groups </w:t>
      </w:r>
      <w:r w:rsidR="004F342D">
        <w:rPr>
          <w:rFonts w:cs="Arial"/>
          <w:sz w:val="20"/>
          <w:szCs w:val="20"/>
          <w:lang w:val="en-CA"/>
        </w:rPr>
        <w:t>are as follows:</w:t>
      </w:r>
      <w:r w:rsidR="005F0FED" w:rsidRPr="005F0FED">
        <w:rPr>
          <w:rFonts w:cs="Arial"/>
          <w:sz w:val="20"/>
          <w:szCs w:val="20"/>
          <w:lang w:val="en-CA"/>
        </w:rPr>
        <w:t xml:space="preserve"> </w:t>
      </w:r>
      <w:r w:rsidR="00507B18">
        <w:rPr>
          <w:rFonts w:cs="Arial"/>
          <w:sz w:val="20"/>
          <w:szCs w:val="20"/>
          <w:lang w:val="en-CA"/>
        </w:rPr>
        <w:t xml:space="preserve"> </w:t>
      </w:r>
    </w:p>
    <w:p w14:paraId="1C2F1840" w14:textId="668456C1" w:rsidR="000D264F" w:rsidRPr="000D264F" w:rsidRDefault="000D264F" w:rsidP="00270B61">
      <w:pPr>
        <w:jc w:val="both"/>
        <w:rPr>
          <w:rFonts w:cs="Arial"/>
          <w:sz w:val="20"/>
          <w:szCs w:val="20"/>
        </w:rPr>
      </w:pPr>
      <w:r w:rsidRPr="000D264F">
        <w:rPr>
          <w:rFonts w:cs="Arial"/>
          <w:b/>
          <w:bCs/>
          <w:sz w:val="20"/>
          <w:szCs w:val="20"/>
        </w:rPr>
        <w:t>a) Direct:</w:t>
      </w:r>
    </w:p>
    <w:p w14:paraId="55C21289" w14:textId="32FFE8EF" w:rsidR="000D264F" w:rsidRPr="000D264F" w:rsidRDefault="000D264F" w:rsidP="00270B61">
      <w:pPr>
        <w:ind w:left="270"/>
        <w:jc w:val="both"/>
        <w:rPr>
          <w:rFonts w:cs="Arial"/>
          <w:sz w:val="20"/>
          <w:szCs w:val="20"/>
        </w:rPr>
      </w:pPr>
      <w:proofErr w:type="spellStart"/>
      <w:r w:rsidRPr="000D264F">
        <w:rPr>
          <w:rFonts w:cs="Arial"/>
          <w:sz w:val="20"/>
          <w:szCs w:val="20"/>
        </w:rPr>
        <w:t>i</w:t>
      </w:r>
      <w:proofErr w:type="spellEnd"/>
      <w:r w:rsidRPr="000D264F">
        <w:rPr>
          <w:rFonts w:cs="Arial"/>
          <w:sz w:val="20"/>
          <w:szCs w:val="20"/>
        </w:rPr>
        <w:t xml:space="preserve">) </w:t>
      </w:r>
      <w:r w:rsidR="0009009C">
        <w:rPr>
          <w:rFonts w:cs="Arial"/>
          <w:sz w:val="20"/>
          <w:szCs w:val="20"/>
        </w:rPr>
        <w:t>3</w:t>
      </w:r>
      <w:r w:rsidRPr="000D264F">
        <w:rPr>
          <w:rFonts w:cs="Arial"/>
          <w:sz w:val="20"/>
          <w:szCs w:val="20"/>
        </w:rPr>
        <w:t>,</w:t>
      </w:r>
      <w:r w:rsidR="0009009C">
        <w:rPr>
          <w:rFonts w:cs="Arial"/>
          <w:sz w:val="20"/>
          <w:szCs w:val="20"/>
        </w:rPr>
        <w:t>310</w:t>
      </w:r>
      <w:r w:rsidRPr="000D264F">
        <w:rPr>
          <w:rFonts w:cs="Arial"/>
          <w:sz w:val="20"/>
          <w:szCs w:val="20"/>
        </w:rPr>
        <w:t xml:space="preserve"> Nurse Teachers, Managers and Service Nurse (F: </w:t>
      </w:r>
      <w:r w:rsidR="0009009C">
        <w:rPr>
          <w:rFonts w:cs="Arial"/>
          <w:sz w:val="20"/>
          <w:szCs w:val="20"/>
        </w:rPr>
        <w:t>2940</w:t>
      </w:r>
      <w:r w:rsidRPr="000D264F">
        <w:rPr>
          <w:rFonts w:cs="Arial"/>
          <w:sz w:val="20"/>
          <w:szCs w:val="20"/>
        </w:rPr>
        <w:t xml:space="preserve">; M: </w:t>
      </w:r>
      <w:r w:rsidR="0009009C">
        <w:rPr>
          <w:rFonts w:cs="Arial"/>
          <w:sz w:val="20"/>
          <w:szCs w:val="20"/>
        </w:rPr>
        <w:t>369</w:t>
      </w:r>
      <w:r w:rsidRPr="000D264F">
        <w:rPr>
          <w:rFonts w:cs="Arial"/>
          <w:sz w:val="20"/>
          <w:szCs w:val="20"/>
        </w:rPr>
        <w:t>)</w:t>
      </w:r>
      <w:r w:rsidR="00A11DDC">
        <w:rPr>
          <w:rStyle w:val="FootnoteReference"/>
          <w:rFonts w:cs="Arial"/>
          <w:sz w:val="20"/>
          <w:szCs w:val="20"/>
        </w:rPr>
        <w:footnoteReference w:id="1"/>
      </w:r>
      <w:r w:rsidRPr="000D264F">
        <w:rPr>
          <w:rFonts w:cs="Arial"/>
          <w:sz w:val="20"/>
          <w:szCs w:val="20"/>
        </w:rPr>
        <w:t xml:space="preserve">; </w:t>
      </w:r>
    </w:p>
    <w:p w14:paraId="114DEFF5" w14:textId="012AB650" w:rsidR="000D264F" w:rsidRPr="000D264F" w:rsidRDefault="000D264F" w:rsidP="00270B61">
      <w:pPr>
        <w:ind w:left="270"/>
        <w:jc w:val="both"/>
        <w:rPr>
          <w:rFonts w:cs="Arial"/>
          <w:sz w:val="20"/>
          <w:szCs w:val="20"/>
        </w:rPr>
      </w:pPr>
      <w:r w:rsidRPr="000D264F">
        <w:rPr>
          <w:rFonts w:cs="Arial"/>
          <w:sz w:val="20"/>
          <w:szCs w:val="20"/>
        </w:rPr>
        <w:t>ii) 40,</w:t>
      </w:r>
      <w:r w:rsidR="00A11DDC">
        <w:rPr>
          <w:rFonts w:cs="Arial"/>
          <w:sz w:val="20"/>
          <w:szCs w:val="20"/>
        </w:rPr>
        <w:t>599</w:t>
      </w:r>
      <w:r w:rsidRPr="000D264F">
        <w:rPr>
          <w:rFonts w:cs="Arial"/>
          <w:sz w:val="20"/>
          <w:szCs w:val="20"/>
        </w:rPr>
        <w:t xml:space="preserve"> Nurses working in public sector (F:36,</w:t>
      </w:r>
      <w:r w:rsidR="00A11DDC">
        <w:rPr>
          <w:rFonts w:cs="Arial"/>
          <w:sz w:val="20"/>
          <w:szCs w:val="20"/>
        </w:rPr>
        <w:t>945</w:t>
      </w:r>
      <w:r w:rsidRPr="000D264F">
        <w:rPr>
          <w:rFonts w:cs="Arial"/>
          <w:sz w:val="20"/>
          <w:szCs w:val="20"/>
        </w:rPr>
        <w:t xml:space="preserve">; M: </w:t>
      </w:r>
      <w:r w:rsidR="00A11DDC">
        <w:rPr>
          <w:rFonts w:cs="Arial"/>
          <w:sz w:val="20"/>
          <w:szCs w:val="20"/>
        </w:rPr>
        <w:t>3</w:t>
      </w:r>
      <w:r w:rsidRPr="000D264F">
        <w:rPr>
          <w:rFonts w:cs="Arial"/>
          <w:sz w:val="20"/>
          <w:szCs w:val="20"/>
        </w:rPr>
        <w:t>,</w:t>
      </w:r>
      <w:r w:rsidR="00A11DDC">
        <w:rPr>
          <w:rFonts w:cs="Arial"/>
          <w:sz w:val="20"/>
          <w:szCs w:val="20"/>
        </w:rPr>
        <w:t>654</w:t>
      </w:r>
      <w:r w:rsidRPr="000D264F">
        <w:rPr>
          <w:rFonts w:cs="Arial"/>
          <w:sz w:val="20"/>
          <w:szCs w:val="20"/>
        </w:rPr>
        <w:t>)</w:t>
      </w:r>
      <w:r w:rsidR="00A11DDC">
        <w:rPr>
          <w:rStyle w:val="FootnoteReference"/>
          <w:rFonts w:cs="Arial"/>
          <w:sz w:val="20"/>
          <w:szCs w:val="20"/>
        </w:rPr>
        <w:footnoteReference w:id="2"/>
      </w:r>
      <w:r w:rsidRPr="000D264F">
        <w:rPr>
          <w:rFonts w:cs="Arial"/>
          <w:sz w:val="20"/>
          <w:szCs w:val="20"/>
        </w:rPr>
        <w:t xml:space="preserve">; </w:t>
      </w:r>
    </w:p>
    <w:p w14:paraId="39A8F286" w14:textId="2908D087" w:rsidR="00106C4E" w:rsidRDefault="000D264F" w:rsidP="00106C4E">
      <w:pPr>
        <w:ind w:left="270"/>
        <w:jc w:val="both"/>
        <w:rPr>
          <w:rFonts w:cs="Arial"/>
          <w:sz w:val="20"/>
          <w:szCs w:val="20"/>
        </w:rPr>
      </w:pPr>
      <w:r w:rsidRPr="000D264F">
        <w:rPr>
          <w:rFonts w:cs="Arial"/>
          <w:sz w:val="20"/>
          <w:szCs w:val="20"/>
        </w:rPr>
        <w:t xml:space="preserve">iii) 33,000 BNA </w:t>
      </w:r>
      <w:r w:rsidR="00A11DDC" w:rsidRPr="000D264F">
        <w:rPr>
          <w:rFonts w:cs="Arial"/>
          <w:sz w:val="20"/>
          <w:szCs w:val="20"/>
        </w:rPr>
        <w:t>members</w:t>
      </w:r>
      <w:r w:rsidR="00A11DDC">
        <w:rPr>
          <w:rStyle w:val="FootnoteReference"/>
          <w:rFonts w:cs="Arial"/>
          <w:sz w:val="20"/>
          <w:szCs w:val="20"/>
        </w:rPr>
        <w:footnoteReference w:id="3"/>
      </w:r>
      <w:r w:rsidR="00A11DDC" w:rsidRPr="000D264F">
        <w:rPr>
          <w:rFonts w:cs="Arial"/>
          <w:sz w:val="20"/>
          <w:szCs w:val="20"/>
        </w:rPr>
        <w:t>.</w:t>
      </w:r>
      <w:r w:rsidRPr="000D264F">
        <w:rPr>
          <w:rFonts w:cs="Arial"/>
          <w:sz w:val="20"/>
          <w:szCs w:val="20"/>
        </w:rPr>
        <w:t xml:space="preserve"> </w:t>
      </w:r>
    </w:p>
    <w:p w14:paraId="4A20E816" w14:textId="77777777" w:rsidR="00A11DDC" w:rsidRPr="00A11DDC" w:rsidRDefault="00A11DDC" w:rsidP="00106C4E">
      <w:pPr>
        <w:ind w:left="270"/>
        <w:jc w:val="both"/>
        <w:rPr>
          <w:rFonts w:cs="Arial"/>
          <w:sz w:val="12"/>
          <w:szCs w:val="12"/>
        </w:rPr>
      </w:pPr>
    </w:p>
    <w:p w14:paraId="49E9A3B7" w14:textId="61AF4E5B" w:rsidR="000D264F" w:rsidRPr="000D264F" w:rsidRDefault="000D264F" w:rsidP="00270B61">
      <w:pPr>
        <w:jc w:val="both"/>
        <w:rPr>
          <w:rFonts w:cs="Arial"/>
          <w:sz w:val="20"/>
          <w:szCs w:val="20"/>
        </w:rPr>
      </w:pPr>
      <w:r w:rsidRPr="000D264F">
        <w:rPr>
          <w:rFonts w:cs="Arial"/>
          <w:b/>
          <w:bCs/>
          <w:sz w:val="20"/>
          <w:szCs w:val="20"/>
        </w:rPr>
        <w:t>b) Indirect:</w:t>
      </w:r>
      <w:r w:rsidRPr="000D264F">
        <w:rPr>
          <w:rFonts w:cs="Arial"/>
          <w:sz w:val="20"/>
          <w:szCs w:val="20"/>
        </w:rPr>
        <w:t xml:space="preserve"> </w:t>
      </w:r>
    </w:p>
    <w:p w14:paraId="17CC4E9C" w14:textId="66502213" w:rsidR="000D264F" w:rsidRPr="000D264F" w:rsidRDefault="000D264F" w:rsidP="00270B61">
      <w:pPr>
        <w:ind w:left="270"/>
        <w:jc w:val="both"/>
        <w:rPr>
          <w:rFonts w:cs="Arial"/>
          <w:sz w:val="20"/>
          <w:szCs w:val="20"/>
        </w:rPr>
      </w:pPr>
      <w:proofErr w:type="spellStart"/>
      <w:r w:rsidRPr="000D264F">
        <w:rPr>
          <w:rFonts w:cs="Arial"/>
          <w:sz w:val="20"/>
          <w:szCs w:val="20"/>
        </w:rPr>
        <w:t>i</w:t>
      </w:r>
      <w:proofErr w:type="spellEnd"/>
      <w:r w:rsidRPr="000D264F">
        <w:rPr>
          <w:rFonts w:cs="Arial"/>
          <w:sz w:val="20"/>
          <w:szCs w:val="20"/>
        </w:rPr>
        <w:t>) 91,768 Registered Diploma Nurses</w:t>
      </w:r>
      <w:r w:rsidR="00507B18">
        <w:rPr>
          <w:rFonts w:cs="Arial"/>
          <w:sz w:val="20"/>
          <w:szCs w:val="20"/>
        </w:rPr>
        <w:t xml:space="preserve">, </w:t>
      </w:r>
      <w:r w:rsidRPr="000D264F">
        <w:rPr>
          <w:rFonts w:cs="Arial"/>
          <w:sz w:val="20"/>
          <w:szCs w:val="20"/>
        </w:rPr>
        <w:t>ii) 16,009 Registered Nurse Graduates (Basic) iii) 11,274 Registered Nurse Graduates (Post-Basic); i</w:t>
      </w:r>
      <w:r w:rsidR="00507B18">
        <w:rPr>
          <w:rFonts w:cs="Arial"/>
          <w:sz w:val="20"/>
          <w:szCs w:val="20"/>
        </w:rPr>
        <w:t>v</w:t>
      </w:r>
      <w:r w:rsidRPr="000D264F">
        <w:rPr>
          <w:rFonts w:cs="Arial"/>
          <w:sz w:val="20"/>
          <w:szCs w:val="20"/>
        </w:rPr>
        <w:t xml:space="preserve">) 8,807 Registered Midwives </w:t>
      </w:r>
      <w:r w:rsidR="00507B18">
        <w:rPr>
          <w:rFonts w:cs="Arial"/>
          <w:sz w:val="20"/>
          <w:szCs w:val="20"/>
        </w:rPr>
        <w:t>v</w:t>
      </w:r>
      <w:r w:rsidRPr="000D264F">
        <w:rPr>
          <w:rFonts w:cs="Arial"/>
          <w:sz w:val="20"/>
          <w:szCs w:val="20"/>
        </w:rPr>
        <w:t>) all 23,640 students enrolled in public sector NIs and Nursing Colleges</w:t>
      </w:r>
      <w:r w:rsidR="00A11DDC">
        <w:rPr>
          <w:rStyle w:val="FootnoteReference"/>
          <w:rFonts w:cs="Arial"/>
          <w:sz w:val="20"/>
          <w:szCs w:val="20"/>
        </w:rPr>
        <w:footnoteReference w:id="4"/>
      </w:r>
      <w:r w:rsidRPr="000D264F">
        <w:rPr>
          <w:rFonts w:cs="Arial"/>
          <w:sz w:val="20"/>
          <w:szCs w:val="20"/>
        </w:rPr>
        <w:t xml:space="preserve">; </w:t>
      </w:r>
    </w:p>
    <w:p w14:paraId="7B1D0F48" w14:textId="35ED2656" w:rsidR="009D061E" w:rsidRDefault="009D061E" w:rsidP="005F0FED">
      <w:pPr>
        <w:spacing w:before="80" w:after="80"/>
        <w:jc w:val="both"/>
        <w:rPr>
          <w:rFonts w:cs="Arial"/>
          <w:sz w:val="20"/>
          <w:szCs w:val="20"/>
          <w:lang w:val="en-CA"/>
        </w:rPr>
      </w:pPr>
      <w:r>
        <w:rPr>
          <w:rFonts w:cs="Arial"/>
          <w:sz w:val="20"/>
          <w:szCs w:val="20"/>
          <w:lang w:val="en-CA"/>
        </w:rPr>
        <w:lastRenderedPageBreak/>
        <w:t>T</w:t>
      </w:r>
      <w:r w:rsidR="0067338B" w:rsidRPr="005F0FED">
        <w:rPr>
          <w:rFonts w:cs="Arial"/>
          <w:sz w:val="20"/>
          <w:szCs w:val="20"/>
          <w:lang w:val="en-CA"/>
        </w:rPr>
        <w:t xml:space="preserve">o </w:t>
      </w:r>
      <w:r w:rsidR="003357D2">
        <w:rPr>
          <w:rFonts w:cs="Arial"/>
          <w:sz w:val="20"/>
          <w:szCs w:val="20"/>
          <w:lang w:val="en-CA"/>
        </w:rPr>
        <w:t xml:space="preserve">improve the quality of nursing education </w:t>
      </w:r>
      <w:r>
        <w:rPr>
          <w:rFonts w:cs="Arial"/>
          <w:sz w:val="20"/>
          <w:szCs w:val="20"/>
          <w:lang w:val="en-CA"/>
        </w:rPr>
        <w:t xml:space="preserve">in Bangladesh, ProNurse project, in collaboration with DGNM has started a new </w:t>
      </w:r>
      <w:r w:rsidR="003357D2">
        <w:rPr>
          <w:rFonts w:cs="Arial"/>
          <w:sz w:val="20"/>
          <w:szCs w:val="20"/>
          <w:lang w:val="en-CA"/>
        </w:rPr>
        <w:t xml:space="preserve">international standard </w:t>
      </w:r>
      <w:r w:rsidR="00A43D94">
        <w:rPr>
          <w:rFonts w:cs="Arial"/>
          <w:sz w:val="20"/>
          <w:szCs w:val="20"/>
          <w:lang w:val="en-CA"/>
        </w:rPr>
        <w:t xml:space="preserve">one </w:t>
      </w:r>
      <w:r w:rsidR="00416560">
        <w:rPr>
          <w:rFonts w:cs="Arial"/>
          <w:sz w:val="20"/>
          <w:szCs w:val="20"/>
          <w:lang w:val="en-CA"/>
        </w:rPr>
        <w:t xml:space="preserve">year </w:t>
      </w:r>
      <w:r w:rsidR="003357D2">
        <w:rPr>
          <w:rFonts w:cs="Arial"/>
          <w:sz w:val="20"/>
          <w:szCs w:val="20"/>
          <w:lang w:val="en-CA"/>
        </w:rPr>
        <w:t xml:space="preserve">Nurse Teachers Training Certificate (NTTC) </w:t>
      </w:r>
      <w:r w:rsidR="00A43D94">
        <w:rPr>
          <w:rFonts w:cs="Arial"/>
          <w:sz w:val="20"/>
          <w:szCs w:val="20"/>
          <w:lang w:val="en-CA"/>
        </w:rPr>
        <w:t>c</w:t>
      </w:r>
      <w:r w:rsidR="003357D2">
        <w:rPr>
          <w:rFonts w:cs="Arial"/>
          <w:sz w:val="20"/>
          <w:szCs w:val="20"/>
          <w:lang w:val="en-CA"/>
        </w:rPr>
        <w:t xml:space="preserve">ourse </w:t>
      </w:r>
      <w:r>
        <w:rPr>
          <w:rFonts w:cs="Arial"/>
          <w:sz w:val="20"/>
          <w:szCs w:val="20"/>
          <w:lang w:val="en-CA"/>
        </w:rPr>
        <w:t xml:space="preserve">and revising/updating the existing teachers training curriculum. ProNurse </w:t>
      </w:r>
      <w:r w:rsidR="003357D2">
        <w:rPr>
          <w:rFonts w:cs="Arial"/>
          <w:sz w:val="20"/>
          <w:szCs w:val="20"/>
          <w:lang w:val="en-CA"/>
        </w:rPr>
        <w:t xml:space="preserve">is also </w:t>
      </w:r>
      <w:r w:rsidR="00416560">
        <w:rPr>
          <w:rFonts w:cs="Arial"/>
          <w:sz w:val="20"/>
          <w:szCs w:val="20"/>
          <w:lang w:val="en-CA"/>
        </w:rPr>
        <w:t xml:space="preserve">investing in infrastructure development and </w:t>
      </w:r>
      <w:r w:rsidR="003357D2">
        <w:rPr>
          <w:rFonts w:cs="Arial"/>
          <w:sz w:val="20"/>
          <w:szCs w:val="20"/>
          <w:lang w:val="en-CA"/>
        </w:rPr>
        <w:t xml:space="preserve">building a nine storied Nurse Teachers </w:t>
      </w:r>
      <w:r w:rsidR="00416560">
        <w:rPr>
          <w:rFonts w:cs="Arial"/>
          <w:sz w:val="20"/>
          <w:szCs w:val="20"/>
          <w:lang w:val="en-CA"/>
        </w:rPr>
        <w:t>T</w:t>
      </w:r>
      <w:r w:rsidR="003357D2">
        <w:rPr>
          <w:rFonts w:cs="Arial"/>
          <w:sz w:val="20"/>
          <w:szCs w:val="20"/>
          <w:lang w:val="en-CA"/>
        </w:rPr>
        <w:t xml:space="preserve">raining </w:t>
      </w:r>
      <w:r w:rsidR="00416560">
        <w:rPr>
          <w:rFonts w:cs="Arial"/>
          <w:sz w:val="20"/>
          <w:szCs w:val="20"/>
          <w:lang w:val="en-CA"/>
        </w:rPr>
        <w:t>C</w:t>
      </w:r>
      <w:r w:rsidR="003357D2">
        <w:rPr>
          <w:rFonts w:cs="Arial"/>
          <w:sz w:val="20"/>
          <w:szCs w:val="20"/>
          <w:lang w:val="en-CA"/>
        </w:rPr>
        <w:t xml:space="preserve">entre (NTTC) </w:t>
      </w:r>
      <w:r>
        <w:rPr>
          <w:rFonts w:cs="Arial"/>
          <w:sz w:val="20"/>
          <w:szCs w:val="20"/>
          <w:lang w:val="en-CA"/>
        </w:rPr>
        <w:t xml:space="preserve">within </w:t>
      </w:r>
      <w:r w:rsidR="00416560">
        <w:rPr>
          <w:rFonts w:cs="Arial"/>
          <w:sz w:val="20"/>
          <w:szCs w:val="20"/>
          <w:lang w:val="en-CA"/>
        </w:rPr>
        <w:t xml:space="preserve">the premises of College of Nursing, Mohakhali, Dhaka. </w:t>
      </w:r>
    </w:p>
    <w:p w14:paraId="4CEE9813" w14:textId="7131E917" w:rsidR="0067338B" w:rsidRPr="005F0FED" w:rsidRDefault="00A43D94" w:rsidP="005F0FED">
      <w:pPr>
        <w:spacing w:before="80" w:after="80"/>
        <w:jc w:val="both"/>
        <w:rPr>
          <w:rFonts w:cs="Arial"/>
          <w:sz w:val="20"/>
          <w:szCs w:val="20"/>
          <w:lang w:val="en-CA"/>
        </w:rPr>
      </w:pPr>
      <w:r>
        <w:rPr>
          <w:rFonts w:cs="Arial"/>
          <w:sz w:val="20"/>
          <w:szCs w:val="20"/>
          <w:lang w:val="en-CA"/>
        </w:rPr>
        <w:t>Jointly with DGNM, t</w:t>
      </w:r>
      <w:r w:rsidR="00416560">
        <w:rPr>
          <w:rFonts w:cs="Arial"/>
          <w:sz w:val="20"/>
          <w:szCs w:val="20"/>
          <w:lang w:val="en-CA"/>
        </w:rPr>
        <w:t xml:space="preserve">he ProNurse project </w:t>
      </w:r>
      <w:r>
        <w:rPr>
          <w:rFonts w:cs="Arial"/>
          <w:sz w:val="20"/>
          <w:szCs w:val="20"/>
          <w:lang w:val="en-CA"/>
        </w:rPr>
        <w:t xml:space="preserve">provides </w:t>
      </w:r>
      <w:r w:rsidR="007F054E">
        <w:rPr>
          <w:rFonts w:cs="Arial"/>
          <w:sz w:val="20"/>
          <w:szCs w:val="20"/>
          <w:lang w:val="en-CA"/>
        </w:rPr>
        <w:t>wide range of training</w:t>
      </w:r>
      <w:r w:rsidR="00416560">
        <w:rPr>
          <w:rFonts w:cs="Arial"/>
          <w:sz w:val="20"/>
          <w:szCs w:val="20"/>
          <w:lang w:val="en-CA"/>
        </w:rPr>
        <w:t>s</w:t>
      </w:r>
      <w:r w:rsidR="007F054E">
        <w:rPr>
          <w:rFonts w:cs="Arial"/>
          <w:sz w:val="20"/>
          <w:szCs w:val="20"/>
          <w:lang w:val="en-CA"/>
        </w:rPr>
        <w:t xml:space="preserve"> </w:t>
      </w:r>
      <w:r>
        <w:rPr>
          <w:rFonts w:cs="Arial"/>
          <w:sz w:val="20"/>
          <w:szCs w:val="20"/>
          <w:lang w:val="en-CA"/>
        </w:rPr>
        <w:t xml:space="preserve">for nurses </w:t>
      </w:r>
      <w:r w:rsidR="00416560">
        <w:rPr>
          <w:rFonts w:cs="Arial"/>
          <w:sz w:val="20"/>
          <w:szCs w:val="20"/>
          <w:lang w:val="en-CA"/>
        </w:rPr>
        <w:t xml:space="preserve">working </w:t>
      </w:r>
      <w:r>
        <w:rPr>
          <w:rFonts w:cs="Arial"/>
          <w:sz w:val="20"/>
          <w:szCs w:val="20"/>
          <w:lang w:val="en-CA"/>
        </w:rPr>
        <w:t xml:space="preserve">in </w:t>
      </w:r>
      <w:r w:rsidR="00416560">
        <w:rPr>
          <w:rFonts w:cs="Arial"/>
          <w:sz w:val="20"/>
          <w:szCs w:val="20"/>
          <w:lang w:val="en-CA"/>
        </w:rPr>
        <w:t xml:space="preserve">government </w:t>
      </w:r>
      <w:r w:rsidR="007F054E">
        <w:rPr>
          <w:rFonts w:cs="Arial"/>
          <w:sz w:val="20"/>
          <w:szCs w:val="20"/>
          <w:lang w:val="en-CA"/>
        </w:rPr>
        <w:t>health sector</w:t>
      </w:r>
      <w:r>
        <w:rPr>
          <w:rFonts w:cs="Arial"/>
          <w:sz w:val="20"/>
          <w:szCs w:val="20"/>
          <w:lang w:val="en-CA"/>
        </w:rPr>
        <w:t xml:space="preserve"> in Bangladesh, the purpose of these training </w:t>
      </w:r>
      <w:r w:rsidR="006F613D">
        <w:rPr>
          <w:rFonts w:cs="Arial"/>
          <w:sz w:val="20"/>
          <w:szCs w:val="20"/>
          <w:lang w:val="en-CA"/>
        </w:rPr>
        <w:t>is</w:t>
      </w:r>
      <w:r>
        <w:rPr>
          <w:rFonts w:cs="Arial"/>
          <w:sz w:val="20"/>
          <w:szCs w:val="20"/>
          <w:lang w:val="en-CA"/>
        </w:rPr>
        <w:t xml:space="preserve"> to enhance clinical competency</w:t>
      </w:r>
      <w:r w:rsidR="0067338B" w:rsidRPr="005F0FED">
        <w:rPr>
          <w:rFonts w:cs="Arial"/>
          <w:sz w:val="20"/>
          <w:szCs w:val="20"/>
          <w:lang w:val="en-CA"/>
        </w:rPr>
        <w:t xml:space="preserve">; </w:t>
      </w:r>
      <w:r w:rsidR="006F613D">
        <w:rPr>
          <w:rFonts w:cs="Arial"/>
          <w:sz w:val="20"/>
          <w:szCs w:val="20"/>
          <w:lang w:val="en-CA"/>
        </w:rPr>
        <w:t xml:space="preserve">teaching capacity, </w:t>
      </w:r>
      <w:r>
        <w:rPr>
          <w:rFonts w:cs="Arial"/>
          <w:sz w:val="20"/>
          <w:szCs w:val="20"/>
          <w:lang w:val="en-CA"/>
        </w:rPr>
        <w:t xml:space="preserve">management and leadership skills of nurses and their managers/supervisors working in both service (health facilities) and education institutes. </w:t>
      </w:r>
      <w:r w:rsidR="006F613D">
        <w:rPr>
          <w:rFonts w:cs="Arial"/>
          <w:sz w:val="20"/>
          <w:szCs w:val="20"/>
          <w:lang w:val="en-CA"/>
        </w:rPr>
        <w:t>The project also supports</w:t>
      </w:r>
      <w:r w:rsidR="007F054E">
        <w:rPr>
          <w:rFonts w:cs="Arial"/>
          <w:sz w:val="20"/>
          <w:szCs w:val="20"/>
          <w:lang w:val="en-CA"/>
        </w:rPr>
        <w:t xml:space="preserve"> designing and </w:t>
      </w:r>
      <w:r w:rsidR="0067338B" w:rsidRPr="005F0FED">
        <w:rPr>
          <w:rFonts w:cs="Arial"/>
          <w:sz w:val="20"/>
          <w:szCs w:val="20"/>
          <w:lang w:val="en-CA"/>
        </w:rPr>
        <w:t>implementation of a comprehensive nursing career path</w:t>
      </w:r>
      <w:r w:rsidR="007F054E">
        <w:rPr>
          <w:rFonts w:cs="Arial"/>
          <w:sz w:val="20"/>
          <w:szCs w:val="20"/>
          <w:lang w:val="en-CA"/>
        </w:rPr>
        <w:t xml:space="preserve"> and creating an enabling environment where nurses can </w:t>
      </w:r>
      <w:r w:rsidR="00AB69C2">
        <w:rPr>
          <w:rFonts w:cs="Arial"/>
          <w:sz w:val="20"/>
          <w:szCs w:val="20"/>
          <w:lang w:val="en-CA"/>
        </w:rPr>
        <w:t xml:space="preserve">deliver high quality </w:t>
      </w:r>
      <w:r w:rsidR="003421AE">
        <w:rPr>
          <w:rFonts w:cs="Arial"/>
          <w:sz w:val="20"/>
          <w:szCs w:val="20"/>
          <w:lang w:val="en-CA"/>
        </w:rPr>
        <w:t>care with</w:t>
      </w:r>
      <w:r w:rsidR="00AB69C2">
        <w:rPr>
          <w:rFonts w:cs="Arial"/>
          <w:sz w:val="20"/>
          <w:szCs w:val="20"/>
          <w:lang w:val="en-CA"/>
        </w:rPr>
        <w:t xml:space="preserve"> dignity and pride</w:t>
      </w:r>
      <w:r w:rsidR="007F054E">
        <w:rPr>
          <w:rFonts w:cs="Arial"/>
          <w:sz w:val="20"/>
          <w:szCs w:val="20"/>
          <w:lang w:val="en-CA"/>
        </w:rPr>
        <w:t xml:space="preserve">. </w:t>
      </w:r>
    </w:p>
    <w:p w14:paraId="3D6F8F4E" w14:textId="1ED5913D" w:rsidR="00CD583D" w:rsidRPr="00780991" w:rsidRDefault="00CD583D" w:rsidP="00CD583D">
      <w:pPr>
        <w:jc w:val="both"/>
        <w:rPr>
          <w:rFonts w:cs="Arial"/>
          <w:i/>
          <w:iCs/>
          <w:sz w:val="20"/>
          <w:szCs w:val="20"/>
        </w:rPr>
      </w:pPr>
      <w:r w:rsidRPr="00A43D94">
        <w:rPr>
          <w:rFonts w:cs="Arial"/>
          <w:color w:val="000000" w:themeColor="text1"/>
          <w:sz w:val="20"/>
          <w:szCs w:val="20"/>
        </w:rPr>
        <w:t xml:space="preserve">To address gender </w:t>
      </w:r>
      <w:r w:rsidR="00A43D94">
        <w:rPr>
          <w:rFonts w:cs="Arial"/>
          <w:color w:val="000000" w:themeColor="text1"/>
          <w:sz w:val="20"/>
          <w:szCs w:val="20"/>
        </w:rPr>
        <w:t>in</w:t>
      </w:r>
      <w:r w:rsidRPr="00A43D94">
        <w:rPr>
          <w:rFonts w:cs="Arial"/>
          <w:color w:val="000000" w:themeColor="text1"/>
          <w:sz w:val="20"/>
          <w:szCs w:val="20"/>
        </w:rPr>
        <w:t xml:space="preserve">equality, sexual harassment and SGBV (Sexual and Gender Based) violence </w:t>
      </w:r>
      <w:r w:rsidR="001F4080" w:rsidRPr="00A43D94">
        <w:rPr>
          <w:rFonts w:cs="Arial"/>
          <w:color w:val="000000" w:themeColor="text1"/>
          <w:sz w:val="20"/>
          <w:szCs w:val="20"/>
        </w:rPr>
        <w:t xml:space="preserve">within the health sector </w:t>
      </w:r>
      <w:r w:rsidRPr="00A43D94">
        <w:rPr>
          <w:rFonts w:cs="Arial"/>
          <w:color w:val="000000" w:themeColor="text1"/>
          <w:sz w:val="20"/>
          <w:szCs w:val="20"/>
        </w:rPr>
        <w:t xml:space="preserve">that affect personal and professional status and empowerment of female nurses in Bangladesh, ProNurse </w:t>
      </w:r>
      <w:r w:rsidR="009E583F" w:rsidRPr="00A43D94">
        <w:rPr>
          <w:rFonts w:cs="Arial"/>
          <w:color w:val="000000" w:themeColor="text1"/>
          <w:sz w:val="20"/>
          <w:szCs w:val="20"/>
        </w:rPr>
        <w:t>project also</w:t>
      </w:r>
      <w:r w:rsidRPr="00A43D94">
        <w:rPr>
          <w:rFonts w:cs="Arial"/>
          <w:color w:val="000000" w:themeColor="text1"/>
          <w:sz w:val="20"/>
          <w:szCs w:val="20"/>
        </w:rPr>
        <w:t xml:space="preserve"> focuses on </w:t>
      </w:r>
      <w:r w:rsidRPr="00A43D94">
        <w:rPr>
          <w:rFonts w:cs="Arial"/>
          <w:sz w:val="20"/>
          <w:szCs w:val="20"/>
          <w:u w:val="single"/>
          <w:lang w:val="en-CA"/>
        </w:rPr>
        <w:t>Canada’s Feminist International Assistance Policy (FIAP)</w:t>
      </w:r>
      <w:r w:rsidRPr="00A43D94">
        <w:rPr>
          <w:rFonts w:cs="Arial"/>
          <w:sz w:val="20"/>
          <w:szCs w:val="20"/>
          <w:lang w:val="en-CA"/>
        </w:rPr>
        <w:t xml:space="preserve"> priorities of gender equality, empowerment of women and girls, and human dignity.  </w:t>
      </w:r>
      <w:r w:rsidRPr="00A43D94">
        <w:rPr>
          <w:rFonts w:cs="Arial"/>
          <w:color w:val="000000" w:themeColor="text1"/>
          <w:sz w:val="20"/>
          <w:szCs w:val="20"/>
        </w:rPr>
        <w:t>All Mid-term data should therefore be collected and analysed in line with GAC’s Feminist International Assistance GE Toolkit for Projects (2021)</w:t>
      </w:r>
      <w:r w:rsidRPr="00A43D94">
        <w:rPr>
          <w:rFonts w:cs="Arial"/>
          <w:sz w:val="20"/>
          <w:szCs w:val="20"/>
        </w:rPr>
        <w:t xml:space="preserve">: </w:t>
      </w:r>
      <w:hyperlink r:id="rId8" w:anchor="tool_6" w:history="1">
        <w:r w:rsidR="00F625BA" w:rsidRPr="00A43D94">
          <w:rPr>
            <w:rStyle w:val="Hyperlink"/>
            <w:rFonts w:cs="Arial"/>
            <w:i/>
            <w:iCs/>
            <w:sz w:val="20"/>
            <w:szCs w:val="20"/>
          </w:rPr>
          <w:t xml:space="preserve">https://www.international.gc.ca/world-monde/funding-financement/gender_equality_toolkit- </w:t>
        </w:r>
        <w:proofErr w:type="spellStart"/>
        <w:r w:rsidR="00F625BA" w:rsidRPr="00A43D94">
          <w:rPr>
            <w:rStyle w:val="Hyperlink"/>
            <w:rFonts w:cs="Arial"/>
            <w:i/>
            <w:iCs/>
            <w:sz w:val="20"/>
            <w:szCs w:val="20"/>
          </w:rPr>
          <w:t>rousse_outils_egalite_genres.aspx?lang</w:t>
        </w:r>
        <w:proofErr w:type="spellEnd"/>
        <w:r w:rsidR="00F625BA" w:rsidRPr="00A43D94">
          <w:rPr>
            <w:rStyle w:val="Hyperlink"/>
            <w:rFonts w:cs="Arial"/>
            <w:i/>
            <w:iCs/>
            <w:sz w:val="20"/>
            <w:szCs w:val="20"/>
          </w:rPr>
          <w:t>=eng#tool_6</w:t>
        </w:r>
      </w:hyperlink>
      <w:r w:rsidRPr="00A43D94">
        <w:rPr>
          <w:rFonts w:cs="Arial"/>
          <w:i/>
          <w:iCs/>
          <w:sz w:val="20"/>
          <w:szCs w:val="20"/>
          <w:highlight w:val="yellow"/>
        </w:rPr>
        <w:t>.</w:t>
      </w:r>
    </w:p>
    <w:p w14:paraId="784CEE2F" w14:textId="72541CFB" w:rsidR="0067338B" w:rsidRPr="005F0FED" w:rsidRDefault="0067338B" w:rsidP="005F0FED">
      <w:pPr>
        <w:spacing w:before="80" w:after="80"/>
        <w:jc w:val="both"/>
        <w:rPr>
          <w:rFonts w:cs="Arial"/>
          <w:color w:val="00B0F0"/>
          <w:sz w:val="20"/>
          <w:szCs w:val="20"/>
          <w:lang w:val="en-CA"/>
        </w:rPr>
      </w:pPr>
    </w:p>
    <w:p w14:paraId="6CA38A1C" w14:textId="0AD5F853" w:rsidR="001D1F90" w:rsidRPr="00270B61" w:rsidRDefault="003F4015" w:rsidP="00270B61">
      <w:pPr>
        <w:autoSpaceDE w:val="0"/>
        <w:autoSpaceDN w:val="0"/>
        <w:adjustRightInd w:val="0"/>
        <w:spacing w:before="80" w:after="80"/>
        <w:jc w:val="both"/>
        <w:rPr>
          <w:rFonts w:cs="Arial"/>
          <w:b/>
          <w:bCs/>
          <w:color w:val="3366FF"/>
          <w:sz w:val="20"/>
          <w:szCs w:val="20"/>
        </w:rPr>
      </w:pPr>
      <w:r w:rsidRPr="00270B61">
        <w:rPr>
          <w:rFonts w:cs="Arial"/>
          <w:b/>
          <w:bCs/>
          <w:color w:val="3366FF"/>
          <w:sz w:val="20"/>
          <w:szCs w:val="20"/>
        </w:rPr>
        <w:t xml:space="preserve">C. </w:t>
      </w:r>
      <w:r w:rsidR="00525284" w:rsidRPr="00270B61">
        <w:rPr>
          <w:rFonts w:cs="Arial"/>
          <w:b/>
          <w:bCs/>
          <w:color w:val="3366FF"/>
          <w:sz w:val="20"/>
          <w:szCs w:val="20"/>
        </w:rPr>
        <w:t xml:space="preserve">Purpose of the consultancy: </w:t>
      </w:r>
    </w:p>
    <w:p w14:paraId="445A1483" w14:textId="405823CB" w:rsidR="0067338B" w:rsidRPr="00780991" w:rsidRDefault="0067338B" w:rsidP="005F0FED">
      <w:pPr>
        <w:jc w:val="both"/>
        <w:rPr>
          <w:rFonts w:cs="Arial"/>
          <w:color w:val="000000" w:themeColor="text1"/>
          <w:sz w:val="20"/>
          <w:szCs w:val="20"/>
        </w:rPr>
      </w:pPr>
      <w:proofErr w:type="spellStart"/>
      <w:r w:rsidRPr="005F0FED">
        <w:rPr>
          <w:rFonts w:cs="Arial"/>
          <w:sz w:val="20"/>
          <w:szCs w:val="20"/>
        </w:rPr>
        <w:t>Cowater</w:t>
      </w:r>
      <w:proofErr w:type="spellEnd"/>
      <w:r w:rsidRPr="00780991">
        <w:rPr>
          <w:rFonts w:cs="Arial"/>
          <w:color w:val="000000" w:themeColor="text1"/>
          <w:sz w:val="20"/>
          <w:szCs w:val="20"/>
        </w:rPr>
        <w:t xml:space="preserve"> requires the services of a qualified and experienced Consultant</w:t>
      </w:r>
      <w:r w:rsidR="003421AE">
        <w:rPr>
          <w:rFonts w:cs="Arial"/>
          <w:color w:val="000000" w:themeColor="text1"/>
          <w:sz w:val="20"/>
          <w:szCs w:val="20"/>
        </w:rPr>
        <w:t>/research firm</w:t>
      </w:r>
      <w:r w:rsidRPr="00780991">
        <w:rPr>
          <w:rFonts w:cs="Arial"/>
          <w:color w:val="000000" w:themeColor="text1"/>
          <w:sz w:val="20"/>
          <w:szCs w:val="20"/>
        </w:rPr>
        <w:t xml:space="preserve"> to </w:t>
      </w:r>
      <w:r w:rsidR="00F528FB">
        <w:rPr>
          <w:rFonts w:cs="Arial"/>
          <w:color w:val="000000" w:themeColor="text1"/>
          <w:sz w:val="20"/>
          <w:szCs w:val="20"/>
        </w:rPr>
        <w:t xml:space="preserve">conduct a Mid-term Assessment </w:t>
      </w:r>
      <w:r w:rsidR="003421AE">
        <w:rPr>
          <w:rFonts w:cs="Arial"/>
          <w:color w:val="000000" w:themeColor="text1"/>
          <w:sz w:val="20"/>
          <w:szCs w:val="20"/>
        </w:rPr>
        <w:t xml:space="preserve">(MTA) </w:t>
      </w:r>
      <w:r w:rsidR="00F528FB">
        <w:rPr>
          <w:rFonts w:cs="Arial"/>
          <w:color w:val="000000" w:themeColor="text1"/>
          <w:sz w:val="20"/>
          <w:szCs w:val="20"/>
        </w:rPr>
        <w:t xml:space="preserve">of the project </w:t>
      </w:r>
      <w:r w:rsidR="00012822">
        <w:rPr>
          <w:rFonts w:cs="Arial"/>
          <w:color w:val="000000" w:themeColor="text1"/>
          <w:sz w:val="20"/>
          <w:szCs w:val="20"/>
        </w:rPr>
        <w:t>using a selected set of PMF (</w:t>
      </w:r>
      <w:r w:rsidR="005F61A3">
        <w:rPr>
          <w:rFonts w:cs="Arial"/>
          <w:color w:val="000000" w:themeColor="text1"/>
          <w:sz w:val="20"/>
          <w:szCs w:val="20"/>
        </w:rPr>
        <w:t>P</w:t>
      </w:r>
      <w:r w:rsidR="00012822">
        <w:rPr>
          <w:rFonts w:cs="Arial"/>
          <w:color w:val="000000" w:themeColor="text1"/>
          <w:sz w:val="20"/>
          <w:szCs w:val="20"/>
        </w:rPr>
        <w:t>erformance Monitoring Framework) indicators and structured guideline</w:t>
      </w:r>
      <w:r w:rsidR="003421AE">
        <w:rPr>
          <w:rFonts w:cs="Arial"/>
          <w:color w:val="000000" w:themeColor="text1"/>
          <w:sz w:val="20"/>
          <w:szCs w:val="20"/>
        </w:rPr>
        <w:t>s</w:t>
      </w:r>
      <w:r w:rsidR="00012822">
        <w:rPr>
          <w:rFonts w:cs="Arial"/>
          <w:color w:val="000000" w:themeColor="text1"/>
          <w:sz w:val="20"/>
          <w:szCs w:val="20"/>
        </w:rPr>
        <w:t xml:space="preserve"> given by the project</w:t>
      </w:r>
      <w:r w:rsidR="00012822" w:rsidRPr="000E46CD">
        <w:rPr>
          <w:rFonts w:cs="Arial"/>
          <w:color w:val="000000" w:themeColor="text1"/>
          <w:sz w:val="20"/>
          <w:szCs w:val="20"/>
        </w:rPr>
        <w:t xml:space="preserve">. The consultant </w:t>
      </w:r>
      <w:r w:rsidR="00A43D94">
        <w:rPr>
          <w:rFonts w:cs="Arial"/>
          <w:color w:val="000000" w:themeColor="text1"/>
          <w:sz w:val="20"/>
          <w:szCs w:val="20"/>
        </w:rPr>
        <w:t xml:space="preserve">will </w:t>
      </w:r>
      <w:r w:rsidR="00A43D94" w:rsidRPr="000E46CD">
        <w:rPr>
          <w:rFonts w:cs="Arial"/>
          <w:color w:val="000000" w:themeColor="text1"/>
          <w:sz w:val="20"/>
          <w:szCs w:val="20"/>
        </w:rPr>
        <w:t>collect</w:t>
      </w:r>
      <w:r w:rsidRPr="000E46CD">
        <w:rPr>
          <w:rFonts w:cs="Arial"/>
          <w:color w:val="000000" w:themeColor="text1"/>
          <w:sz w:val="20"/>
          <w:szCs w:val="20"/>
        </w:rPr>
        <w:t>, validate</w:t>
      </w:r>
      <w:r w:rsidR="007A5653" w:rsidRPr="000E46CD">
        <w:rPr>
          <w:rFonts w:cs="Arial"/>
          <w:color w:val="000000" w:themeColor="text1"/>
          <w:sz w:val="20"/>
          <w:szCs w:val="20"/>
        </w:rPr>
        <w:t xml:space="preserve">, </w:t>
      </w:r>
      <w:r w:rsidR="005F61A3" w:rsidRPr="000E46CD">
        <w:rPr>
          <w:rFonts w:cs="Arial"/>
          <w:color w:val="000000" w:themeColor="text1"/>
          <w:sz w:val="20"/>
          <w:szCs w:val="20"/>
        </w:rPr>
        <w:t>analyse</w:t>
      </w:r>
      <w:r w:rsidRPr="000E46CD">
        <w:rPr>
          <w:rFonts w:cs="Arial"/>
          <w:color w:val="000000" w:themeColor="text1"/>
          <w:sz w:val="20"/>
          <w:szCs w:val="20"/>
        </w:rPr>
        <w:t xml:space="preserve"> </w:t>
      </w:r>
      <w:r w:rsidR="007A5653" w:rsidRPr="000E46CD">
        <w:rPr>
          <w:rFonts w:cs="Arial"/>
          <w:color w:val="000000" w:themeColor="text1"/>
          <w:sz w:val="20"/>
          <w:szCs w:val="20"/>
        </w:rPr>
        <w:t xml:space="preserve">and write up the </w:t>
      </w:r>
      <w:r w:rsidR="001F0C34" w:rsidRPr="000E46CD">
        <w:rPr>
          <w:rFonts w:cs="Arial"/>
          <w:color w:val="000000" w:themeColor="text1"/>
          <w:sz w:val="20"/>
          <w:szCs w:val="20"/>
        </w:rPr>
        <w:t>results of</w:t>
      </w:r>
      <w:r w:rsidR="005F61A3" w:rsidRPr="000E46CD">
        <w:rPr>
          <w:rFonts w:cs="Arial"/>
          <w:color w:val="000000" w:themeColor="text1"/>
          <w:sz w:val="20"/>
          <w:szCs w:val="20"/>
        </w:rPr>
        <w:t xml:space="preserve"> </w:t>
      </w:r>
      <w:r w:rsidR="000A528C" w:rsidRPr="000E46CD">
        <w:rPr>
          <w:rFonts w:cs="Arial"/>
          <w:color w:val="000000" w:themeColor="text1"/>
          <w:sz w:val="20"/>
          <w:szCs w:val="20"/>
        </w:rPr>
        <w:t>Mid-term</w:t>
      </w:r>
      <w:r w:rsidRPr="000E46CD">
        <w:rPr>
          <w:rFonts w:cs="Arial"/>
          <w:color w:val="000000" w:themeColor="text1"/>
          <w:sz w:val="20"/>
          <w:szCs w:val="20"/>
        </w:rPr>
        <w:t xml:space="preserve"> </w:t>
      </w:r>
      <w:r w:rsidR="00012822" w:rsidRPr="000E46CD">
        <w:rPr>
          <w:rFonts w:cs="Arial"/>
          <w:color w:val="000000" w:themeColor="text1"/>
          <w:sz w:val="20"/>
          <w:szCs w:val="20"/>
        </w:rPr>
        <w:t xml:space="preserve">Assessment </w:t>
      </w:r>
      <w:r w:rsidRPr="000E46CD">
        <w:rPr>
          <w:rFonts w:cs="Arial"/>
          <w:color w:val="000000" w:themeColor="text1"/>
          <w:sz w:val="20"/>
          <w:szCs w:val="20"/>
        </w:rPr>
        <w:t>(</w:t>
      </w:r>
      <w:r w:rsidR="007A5653" w:rsidRPr="000E46CD">
        <w:rPr>
          <w:rFonts w:cs="Arial"/>
          <w:color w:val="000000" w:themeColor="text1"/>
          <w:sz w:val="20"/>
          <w:szCs w:val="20"/>
        </w:rPr>
        <w:t>MT</w:t>
      </w:r>
      <w:r w:rsidR="00012822" w:rsidRPr="000E46CD">
        <w:rPr>
          <w:rFonts w:cs="Arial"/>
          <w:color w:val="000000" w:themeColor="text1"/>
          <w:sz w:val="20"/>
          <w:szCs w:val="20"/>
        </w:rPr>
        <w:t>A</w:t>
      </w:r>
      <w:r w:rsidRPr="000E46CD">
        <w:rPr>
          <w:rFonts w:cs="Arial"/>
          <w:color w:val="000000" w:themeColor="text1"/>
          <w:sz w:val="20"/>
          <w:szCs w:val="20"/>
        </w:rPr>
        <w:t xml:space="preserve">) </w:t>
      </w:r>
      <w:r w:rsidR="005F61A3" w:rsidRPr="000E46CD">
        <w:rPr>
          <w:rFonts w:cs="Arial"/>
          <w:color w:val="000000" w:themeColor="text1"/>
          <w:sz w:val="20"/>
          <w:szCs w:val="20"/>
        </w:rPr>
        <w:t xml:space="preserve">as per the </w:t>
      </w:r>
      <w:r w:rsidR="004C3F73" w:rsidRPr="000E46CD">
        <w:rPr>
          <w:rFonts w:cs="Arial"/>
          <w:color w:val="000000" w:themeColor="text1"/>
          <w:sz w:val="20"/>
          <w:szCs w:val="20"/>
        </w:rPr>
        <w:t xml:space="preserve">guidance and </w:t>
      </w:r>
      <w:r w:rsidR="005F61A3" w:rsidRPr="000E46CD">
        <w:rPr>
          <w:rFonts w:cs="Arial"/>
          <w:color w:val="000000" w:themeColor="text1"/>
          <w:sz w:val="20"/>
          <w:szCs w:val="20"/>
        </w:rPr>
        <w:t xml:space="preserve">prescribed reporting format provided by the project. </w:t>
      </w:r>
      <w:r w:rsidR="00012822" w:rsidRPr="000E46CD">
        <w:rPr>
          <w:rFonts w:cs="Arial"/>
          <w:color w:val="000000" w:themeColor="text1"/>
          <w:sz w:val="20"/>
          <w:szCs w:val="20"/>
        </w:rPr>
        <w:t xml:space="preserve">The consultant </w:t>
      </w:r>
      <w:r w:rsidR="00CD583D">
        <w:rPr>
          <w:rFonts w:cs="Arial"/>
          <w:color w:val="000000" w:themeColor="text1"/>
          <w:sz w:val="20"/>
          <w:szCs w:val="20"/>
        </w:rPr>
        <w:t xml:space="preserve">will </w:t>
      </w:r>
      <w:r w:rsidR="00012822" w:rsidRPr="000E46CD">
        <w:rPr>
          <w:rFonts w:cs="Arial"/>
          <w:color w:val="000000" w:themeColor="text1"/>
          <w:sz w:val="20"/>
          <w:szCs w:val="20"/>
        </w:rPr>
        <w:t xml:space="preserve">also </w:t>
      </w:r>
      <w:r w:rsidR="009E583F">
        <w:rPr>
          <w:rFonts w:cs="Arial"/>
          <w:color w:val="000000" w:themeColor="text1"/>
          <w:sz w:val="20"/>
          <w:szCs w:val="20"/>
        </w:rPr>
        <w:t xml:space="preserve">conduct </w:t>
      </w:r>
      <w:r w:rsidR="009E583F" w:rsidRPr="000E46CD">
        <w:rPr>
          <w:rFonts w:cs="Arial"/>
          <w:color w:val="000000" w:themeColor="text1"/>
          <w:sz w:val="20"/>
          <w:szCs w:val="20"/>
        </w:rPr>
        <w:t>a</w:t>
      </w:r>
      <w:r w:rsidR="00012822" w:rsidRPr="000E46CD">
        <w:rPr>
          <w:rFonts w:cs="Arial"/>
          <w:color w:val="000000" w:themeColor="text1"/>
          <w:sz w:val="20"/>
          <w:szCs w:val="20"/>
        </w:rPr>
        <w:t xml:space="preserve"> trend analysis</w:t>
      </w:r>
      <w:r w:rsidR="00165DDB" w:rsidRPr="000E46CD">
        <w:rPr>
          <w:rFonts w:cs="Arial"/>
          <w:color w:val="000000" w:themeColor="text1"/>
          <w:sz w:val="20"/>
          <w:szCs w:val="20"/>
        </w:rPr>
        <w:t>,</w:t>
      </w:r>
      <w:r w:rsidR="00165DDB">
        <w:rPr>
          <w:rFonts w:cs="Arial"/>
          <w:color w:val="000000" w:themeColor="text1"/>
          <w:sz w:val="20"/>
          <w:szCs w:val="20"/>
        </w:rPr>
        <w:t xml:space="preserve"> </w:t>
      </w:r>
      <w:r w:rsidR="006A07EF">
        <w:rPr>
          <w:rFonts w:cs="Arial"/>
          <w:color w:val="000000" w:themeColor="text1"/>
          <w:sz w:val="20"/>
          <w:szCs w:val="20"/>
        </w:rPr>
        <w:t xml:space="preserve">using data from </w:t>
      </w:r>
      <w:r w:rsidR="00165DDB">
        <w:rPr>
          <w:rFonts w:cs="Arial"/>
          <w:color w:val="000000" w:themeColor="text1"/>
          <w:sz w:val="20"/>
          <w:szCs w:val="20"/>
        </w:rPr>
        <w:t xml:space="preserve">baseline </w:t>
      </w:r>
      <w:r w:rsidR="005F61A3">
        <w:rPr>
          <w:rFonts w:cs="Arial"/>
          <w:color w:val="000000" w:themeColor="text1"/>
          <w:sz w:val="20"/>
          <w:szCs w:val="20"/>
        </w:rPr>
        <w:t xml:space="preserve">and </w:t>
      </w:r>
      <w:r w:rsidR="00165DDB">
        <w:rPr>
          <w:rFonts w:cs="Arial"/>
          <w:color w:val="000000" w:themeColor="text1"/>
          <w:sz w:val="20"/>
          <w:szCs w:val="20"/>
        </w:rPr>
        <w:t xml:space="preserve">midterm </w:t>
      </w:r>
      <w:r w:rsidR="00CD583D">
        <w:rPr>
          <w:rFonts w:cs="Arial"/>
          <w:color w:val="000000" w:themeColor="text1"/>
          <w:sz w:val="20"/>
          <w:szCs w:val="20"/>
        </w:rPr>
        <w:t xml:space="preserve">assessment </w:t>
      </w:r>
      <w:r w:rsidR="00525284">
        <w:rPr>
          <w:rFonts w:cs="Arial"/>
          <w:color w:val="000000" w:themeColor="text1"/>
          <w:sz w:val="20"/>
          <w:szCs w:val="20"/>
        </w:rPr>
        <w:t xml:space="preserve">and </w:t>
      </w:r>
      <w:r w:rsidR="005F61A3">
        <w:rPr>
          <w:rFonts w:cs="Arial"/>
          <w:color w:val="000000" w:themeColor="text1"/>
          <w:sz w:val="20"/>
          <w:szCs w:val="20"/>
        </w:rPr>
        <w:t xml:space="preserve">demonstrate the likelihood of achieving results </w:t>
      </w:r>
      <w:r w:rsidR="00165DDB">
        <w:rPr>
          <w:rFonts w:cs="Arial"/>
          <w:color w:val="000000" w:themeColor="text1"/>
          <w:sz w:val="20"/>
          <w:szCs w:val="20"/>
        </w:rPr>
        <w:t xml:space="preserve">in relation to End of Project </w:t>
      </w:r>
      <w:r w:rsidR="001F0C34">
        <w:rPr>
          <w:rFonts w:cs="Arial"/>
          <w:color w:val="000000" w:themeColor="text1"/>
          <w:sz w:val="20"/>
          <w:szCs w:val="20"/>
        </w:rPr>
        <w:t>(</w:t>
      </w:r>
      <w:proofErr w:type="spellStart"/>
      <w:r w:rsidR="001F0C34">
        <w:rPr>
          <w:rFonts w:cs="Arial"/>
          <w:color w:val="000000" w:themeColor="text1"/>
          <w:sz w:val="20"/>
          <w:szCs w:val="20"/>
        </w:rPr>
        <w:t>EoP</w:t>
      </w:r>
      <w:proofErr w:type="spellEnd"/>
      <w:r w:rsidR="001F0C34">
        <w:rPr>
          <w:rFonts w:cs="Arial"/>
          <w:color w:val="000000" w:themeColor="text1"/>
          <w:sz w:val="20"/>
          <w:szCs w:val="20"/>
        </w:rPr>
        <w:t xml:space="preserve">) </w:t>
      </w:r>
      <w:r w:rsidR="00165DDB">
        <w:rPr>
          <w:rFonts w:cs="Arial"/>
          <w:color w:val="000000" w:themeColor="text1"/>
          <w:sz w:val="20"/>
          <w:szCs w:val="20"/>
        </w:rPr>
        <w:t xml:space="preserve">targets for each of the twelve (12) selected indicators. </w:t>
      </w:r>
    </w:p>
    <w:p w14:paraId="5330C356" w14:textId="77777777" w:rsidR="0067338B" w:rsidRPr="00780991" w:rsidRDefault="0067338B" w:rsidP="005F0FED">
      <w:pPr>
        <w:jc w:val="both"/>
        <w:rPr>
          <w:rFonts w:cs="Arial"/>
          <w:color w:val="000000" w:themeColor="text1"/>
          <w:sz w:val="20"/>
          <w:szCs w:val="20"/>
        </w:rPr>
      </w:pPr>
    </w:p>
    <w:p w14:paraId="206F51EF" w14:textId="19D35BCA" w:rsidR="00574A0D" w:rsidRPr="00270B61" w:rsidRDefault="009E583F" w:rsidP="00574A0D">
      <w:pPr>
        <w:jc w:val="both"/>
        <w:rPr>
          <w:rFonts w:cs="Arial"/>
          <w:sz w:val="20"/>
          <w:szCs w:val="20"/>
          <w:lang w:val="en-CA"/>
        </w:rPr>
      </w:pPr>
      <w:r>
        <w:rPr>
          <w:rFonts w:cs="Arial"/>
          <w:b/>
          <w:sz w:val="20"/>
          <w:szCs w:val="20"/>
        </w:rPr>
        <w:t>S</w:t>
      </w:r>
      <w:r w:rsidR="00574A0D" w:rsidRPr="00270B61">
        <w:rPr>
          <w:rFonts w:cs="Arial"/>
          <w:b/>
          <w:sz w:val="20"/>
          <w:szCs w:val="20"/>
        </w:rPr>
        <w:t xml:space="preserve">pecific objectives </w:t>
      </w:r>
      <w:r w:rsidR="00F625BA">
        <w:rPr>
          <w:rFonts w:cs="Arial"/>
          <w:b/>
          <w:sz w:val="20"/>
          <w:szCs w:val="20"/>
        </w:rPr>
        <w:t>of the midterm assessment:</w:t>
      </w:r>
    </w:p>
    <w:p w14:paraId="0ADF559B" w14:textId="0FADCFD6" w:rsidR="00270B61" w:rsidRDefault="00574A0D" w:rsidP="00270B61">
      <w:pPr>
        <w:pStyle w:val="ListParagraph"/>
        <w:numPr>
          <w:ilvl w:val="0"/>
          <w:numId w:val="30"/>
        </w:numPr>
        <w:ind w:left="360"/>
        <w:rPr>
          <w:rFonts w:cs="Arial"/>
          <w:sz w:val="20"/>
          <w:szCs w:val="20"/>
          <w:lang w:val="en-US"/>
        </w:rPr>
      </w:pPr>
      <w:r w:rsidRPr="00270B61">
        <w:rPr>
          <w:rFonts w:cs="Arial"/>
          <w:sz w:val="20"/>
          <w:szCs w:val="20"/>
          <w:lang w:val="en-US"/>
        </w:rPr>
        <w:t xml:space="preserve">To assess the </w:t>
      </w:r>
      <w:r w:rsidR="00F625BA">
        <w:rPr>
          <w:rFonts w:cs="Arial"/>
          <w:sz w:val="20"/>
          <w:szCs w:val="20"/>
          <w:lang w:val="en-US"/>
        </w:rPr>
        <w:t xml:space="preserve">project’s </w:t>
      </w:r>
      <w:r w:rsidRPr="00270B61">
        <w:rPr>
          <w:rFonts w:cs="Arial"/>
          <w:sz w:val="20"/>
          <w:szCs w:val="20"/>
          <w:lang w:val="en-US"/>
        </w:rPr>
        <w:t xml:space="preserve">progress toward achieving the </w:t>
      </w:r>
      <w:r w:rsidR="00F625BA">
        <w:rPr>
          <w:rFonts w:cs="Arial"/>
          <w:sz w:val="20"/>
          <w:szCs w:val="20"/>
          <w:lang w:val="en-US"/>
        </w:rPr>
        <w:t>intended</w:t>
      </w:r>
      <w:r w:rsidR="00F625BA" w:rsidRPr="00270B61">
        <w:rPr>
          <w:rFonts w:cs="Arial"/>
          <w:sz w:val="20"/>
          <w:szCs w:val="20"/>
          <w:lang w:val="en-US"/>
        </w:rPr>
        <w:t xml:space="preserve"> </w:t>
      </w:r>
      <w:r w:rsidRPr="00270B61">
        <w:rPr>
          <w:rFonts w:cs="Arial"/>
          <w:sz w:val="20"/>
          <w:szCs w:val="20"/>
          <w:lang w:val="en-US"/>
        </w:rPr>
        <w:t xml:space="preserve">impact (Voice, influence, empowerment) and outcomes using 12 selected </w:t>
      </w:r>
      <w:r w:rsidR="009109FD">
        <w:rPr>
          <w:rFonts w:cs="Arial"/>
          <w:sz w:val="20"/>
          <w:szCs w:val="20"/>
          <w:lang w:val="en-US"/>
        </w:rPr>
        <w:t xml:space="preserve">PMF </w:t>
      </w:r>
      <w:r w:rsidRPr="00270B61">
        <w:rPr>
          <w:rFonts w:cs="Arial"/>
          <w:sz w:val="20"/>
          <w:szCs w:val="20"/>
          <w:lang w:val="en-US"/>
        </w:rPr>
        <w:t xml:space="preserve">indicators </w:t>
      </w:r>
    </w:p>
    <w:p w14:paraId="4C06B319" w14:textId="77777777" w:rsidR="001F0C34" w:rsidRDefault="001F0C34" w:rsidP="001F0C34">
      <w:pPr>
        <w:pStyle w:val="ListParagraph"/>
        <w:ind w:left="360"/>
        <w:rPr>
          <w:rFonts w:cs="Arial"/>
          <w:sz w:val="20"/>
          <w:szCs w:val="20"/>
          <w:lang w:val="en-US"/>
        </w:rPr>
      </w:pPr>
    </w:p>
    <w:p w14:paraId="4C2F4BE0" w14:textId="1A0B0D0D" w:rsidR="001F0C34" w:rsidRPr="001F4080" w:rsidRDefault="001F0C34" w:rsidP="00270B61">
      <w:pPr>
        <w:pStyle w:val="ListParagraph"/>
        <w:numPr>
          <w:ilvl w:val="0"/>
          <w:numId w:val="30"/>
        </w:numPr>
        <w:ind w:left="360"/>
        <w:rPr>
          <w:rFonts w:cs="Arial"/>
          <w:sz w:val="20"/>
          <w:szCs w:val="20"/>
          <w:lang w:val="en-US"/>
        </w:rPr>
      </w:pPr>
      <w:r w:rsidRPr="001F4080">
        <w:rPr>
          <w:rFonts w:cs="Arial"/>
          <w:sz w:val="20"/>
          <w:szCs w:val="20"/>
          <w:lang w:val="en-US"/>
        </w:rPr>
        <w:t xml:space="preserve">To </w:t>
      </w:r>
      <w:r w:rsidR="0043512E" w:rsidRPr="001F4080">
        <w:rPr>
          <w:rFonts w:cs="Arial"/>
          <w:sz w:val="20"/>
          <w:szCs w:val="20"/>
          <w:lang w:val="en-US"/>
        </w:rPr>
        <w:t xml:space="preserve">undertake </w:t>
      </w:r>
      <w:r w:rsidRPr="001F4080">
        <w:rPr>
          <w:rFonts w:cs="Arial"/>
          <w:sz w:val="20"/>
          <w:szCs w:val="20"/>
          <w:lang w:val="en-US"/>
        </w:rPr>
        <w:t xml:space="preserve">a trend analysis using baseline and mid-term assessment results </w:t>
      </w:r>
      <w:r w:rsidR="0043512E" w:rsidRPr="001F4080">
        <w:rPr>
          <w:rFonts w:cs="Arial"/>
          <w:sz w:val="20"/>
          <w:szCs w:val="20"/>
          <w:lang w:val="en-US"/>
        </w:rPr>
        <w:t xml:space="preserve">and </w:t>
      </w:r>
      <w:r w:rsidR="00F625BA">
        <w:rPr>
          <w:rFonts w:cs="Arial"/>
          <w:sz w:val="20"/>
          <w:szCs w:val="20"/>
          <w:lang w:val="en-US"/>
        </w:rPr>
        <w:t>demonstrate</w:t>
      </w:r>
      <w:r w:rsidR="0043512E" w:rsidRPr="001F4080">
        <w:rPr>
          <w:rFonts w:cs="Arial"/>
          <w:sz w:val="20"/>
          <w:szCs w:val="20"/>
          <w:lang w:val="en-US"/>
        </w:rPr>
        <w:t xml:space="preserve"> the likelihood of achieving End of Project (</w:t>
      </w:r>
      <w:proofErr w:type="spellStart"/>
      <w:r w:rsidR="0043512E" w:rsidRPr="001F4080">
        <w:rPr>
          <w:rFonts w:cs="Arial"/>
          <w:sz w:val="20"/>
          <w:szCs w:val="20"/>
          <w:lang w:val="en-US"/>
        </w:rPr>
        <w:t>EoP</w:t>
      </w:r>
      <w:proofErr w:type="spellEnd"/>
      <w:r w:rsidR="0043512E" w:rsidRPr="001F4080">
        <w:rPr>
          <w:rFonts w:cs="Arial"/>
          <w:sz w:val="20"/>
          <w:szCs w:val="20"/>
          <w:lang w:val="en-US"/>
        </w:rPr>
        <w:t>) targets</w:t>
      </w:r>
    </w:p>
    <w:p w14:paraId="21AC1043" w14:textId="77777777" w:rsidR="00270B61" w:rsidRDefault="00270B61" w:rsidP="00270B61">
      <w:pPr>
        <w:rPr>
          <w:rFonts w:cs="Arial"/>
          <w:sz w:val="20"/>
          <w:szCs w:val="20"/>
          <w:lang w:val="en-US"/>
        </w:rPr>
      </w:pPr>
    </w:p>
    <w:p w14:paraId="223AED52" w14:textId="18F3D9BA" w:rsidR="00574A0D" w:rsidRPr="00270B61" w:rsidRDefault="00574A0D" w:rsidP="00270B61">
      <w:pPr>
        <w:pStyle w:val="ListParagraph"/>
        <w:numPr>
          <w:ilvl w:val="0"/>
          <w:numId w:val="30"/>
        </w:numPr>
        <w:ind w:left="360"/>
        <w:rPr>
          <w:rFonts w:cs="Arial"/>
          <w:sz w:val="20"/>
          <w:szCs w:val="20"/>
          <w:lang w:val="en-US"/>
        </w:rPr>
      </w:pPr>
      <w:r w:rsidRPr="00270B61">
        <w:rPr>
          <w:rFonts w:cs="Arial"/>
          <w:sz w:val="20"/>
          <w:szCs w:val="20"/>
          <w:lang w:val="en-US"/>
        </w:rPr>
        <w:t>To identify key challenges and opportunities that influence project</w:t>
      </w:r>
      <w:r w:rsidR="009B2DA9" w:rsidRPr="00270B61">
        <w:rPr>
          <w:rFonts w:cs="Arial"/>
          <w:sz w:val="20"/>
          <w:szCs w:val="20"/>
          <w:lang w:val="en-US"/>
        </w:rPr>
        <w:t>’s</w:t>
      </w:r>
      <w:r w:rsidRPr="00270B61">
        <w:rPr>
          <w:rFonts w:cs="Arial"/>
          <w:sz w:val="20"/>
          <w:szCs w:val="20"/>
          <w:lang w:val="en-US"/>
        </w:rPr>
        <w:t xml:space="preserve"> </w:t>
      </w:r>
      <w:r w:rsidR="009B2DA9" w:rsidRPr="00270B61">
        <w:rPr>
          <w:rFonts w:cs="Arial"/>
          <w:sz w:val="20"/>
          <w:szCs w:val="20"/>
          <w:lang w:val="en-US"/>
        </w:rPr>
        <w:t>outcomes/</w:t>
      </w:r>
      <w:r w:rsidRPr="00270B61">
        <w:rPr>
          <w:rFonts w:cs="Arial"/>
          <w:sz w:val="20"/>
          <w:szCs w:val="20"/>
          <w:lang w:val="en-US"/>
        </w:rPr>
        <w:t>achievement</w:t>
      </w:r>
      <w:r w:rsidR="00D54C13">
        <w:rPr>
          <w:rFonts w:cs="Arial"/>
          <w:sz w:val="20"/>
          <w:szCs w:val="20"/>
          <w:lang w:val="en-US"/>
        </w:rPr>
        <w:t>s</w:t>
      </w:r>
      <w:r w:rsidRPr="00270B61">
        <w:rPr>
          <w:rFonts w:cs="Arial"/>
          <w:sz w:val="20"/>
          <w:szCs w:val="20"/>
          <w:lang w:val="en-US"/>
        </w:rPr>
        <w:t xml:space="preserve"> of results, such as policy </w:t>
      </w:r>
      <w:r w:rsidR="009B2DA9" w:rsidRPr="00270B61">
        <w:rPr>
          <w:rFonts w:cs="Arial"/>
          <w:sz w:val="20"/>
          <w:szCs w:val="20"/>
          <w:lang w:val="en-US"/>
        </w:rPr>
        <w:t>gaps</w:t>
      </w:r>
      <w:r w:rsidRPr="00270B61">
        <w:rPr>
          <w:rFonts w:cs="Arial"/>
          <w:sz w:val="20"/>
          <w:szCs w:val="20"/>
          <w:lang w:val="en-US"/>
        </w:rPr>
        <w:t xml:space="preserve">, institutional constraints, or </w:t>
      </w:r>
      <w:r w:rsidR="00D54C13">
        <w:rPr>
          <w:rFonts w:cs="Arial"/>
          <w:sz w:val="20"/>
          <w:szCs w:val="20"/>
          <w:lang w:val="en-US"/>
        </w:rPr>
        <w:t>discriminatory</w:t>
      </w:r>
      <w:r w:rsidRPr="00270B61">
        <w:rPr>
          <w:rFonts w:cs="Arial"/>
          <w:sz w:val="20"/>
          <w:szCs w:val="20"/>
          <w:lang w:val="en-US"/>
        </w:rPr>
        <w:t xml:space="preserve"> gender norms.</w:t>
      </w:r>
    </w:p>
    <w:p w14:paraId="49AF2D31" w14:textId="77777777" w:rsidR="00574A0D" w:rsidRPr="00270B61" w:rsidRDefault="00574A0D" w:rsidP="00270B61">
      <w:pPr>
        <w:rPr>
          <w:rFonts w:cs="Arial"/>
          <w:sz w:val="20"/>
          <w:szCs w:val="20"/>
          <w:lang w:val="en-US"/>
        </w:rPr>
      </w:pPr>
    </w:p>
    <w:p w14:paraId="606598CD" w14:textId="15CEA108" w:rsidR="00574A0D" w:rsidRPr="00270B61" w:rsidRDefault="00574A0D" w:rsidP="00270B61">
      <w:pPr>
        <w:pStyle w:val="ListParagraph"/>
        <w:numPr>
          <w:ilvl w:val="0"/>
          <w:numId w:val="30"/>
        </w:numPr>
        <w:ind w:left="360"/>
        <w:rPr>
          <w:rFonts w:cs="Arial"/>
          <w:sz w:val="20"/>
          <w:szCs w:val="20"/>
          <w:lang w:val="en-US"/>
        </w:rPr>
      </w:pPr>
      <w:r w:rsidRPr="00270B61">
        <w:rPr>
          <w:rFonts w:cs="Arial"/>
          <w:sz w:val="20"/>
          <w:szCs w:val="20"/>
          <w:lang w:val="en-US"/>
        </w:rPr>
        <w:t>To assess the quality</w:t>
      </w:r>
      <w:r w:rsidR="00747621">
        <w:rPr>
          <w:rFonts w:cs="Arial"/>
          <w:sz w:val="20"/>
          <w:szCs w:val="20"/>
          <w:lang w:val="en-US"/>
        </w:rPr>
        <w:t>,</w:t>
      </w:r>
      <w:r w:rsidRPr="00270B61">
        <w:rPr>
          <w:rFonts w:cs="Arial"/>
          <w:sz w:val="20"/>
          <w:szCs w:val="20"/>
          <w:lang w:val="en-US"/>
        </w:rPr>
        <w:t xml:space="preserve"> adequacy and effectiveness of training in improving performance and professional status of nurses in Bangladesh. </w:t>
      </w:r>
    </w:p>
    <w:p w14:paraId="34A3CECF" w14:textId="250A1BA6" w:rsidR="00574A0D" w:rsidRPr="00270B61" w:rsidRDefault="00574A0D" w:rsidP="00270B61">
      <w:pPr>
        <w:ind w:left="-360" w:firstLine="60"/>
        <w:rPr>
          <w:rFonts w:cs="Arial"/>
          <w:sz w:val="20"/>
          <w:szCs w:val="20"/>
          <w:lang w:val="en-US"/>
        </w:rPr>
      </w:pPr>
    </w:p>
    <w:p w14:paraId="0B41A8FA" w14:textId="59E90D50" w:rsidR="00574A0D" w:rsidRPr="00270B61" w:rsidRDefault="00574A0D" w:rsidP="00270B61">
      <w:pPr>
        <w:pStyle w:val="ListParagraph"/>
        <w:numPr>
          <w:ilvl w:val="0"/>
          <w:numId w:val="30"/>
        </w:numPr>
        <w:ind w:left="360"/>
        <w:rPr>
          <w:rFonts w:cs="Arial"/>
          <w:sz w:val="20"/>
          <w:szCs w:val="20"/>
          <w:lang w:val="en-US"/>
        </w:rPr>
      </w:pPr>
      <w:r w:rsidRPr="00270B61">
        <w:rPr>
          <w:rFonts w:cs="Arial"/>
          <w:sz w:val="20"/>
          <w:szCs w:val="20"/>
          <w:lang w:val="en-US"/>
        </w:rPr>
        <w:t xml:space="preserve">To provide actionable recommendations for improving project performance </w:t>
      </w:r>
      <w:r w:rsidR="00747621">
        <w:rPr>
          <w:rFonts w:cs="Arial"/>
          <w:sz w:val="20"/>
          <w:szCs w:val="20"/>
          <w:lang w:val="en-US"/>
        </w:rPr>
        <w:t xml:space="preserve">and </w:t>
      </w:r>
      <w:r w:rsidRPr="00270B61">
        <w:rPr>
          <w:rFonts w:cs="Arial"/>
          <w:sz w:val="20"/>
          <w:szCs w:val="20"/>
          <w:lang w:val="en-US"/>
        </w:rPr>
        <w:t>stakeholder engagement, and sustainability in the remaining years of implementation.</w:t>
      </w:r>
    </w:p>
    <w:p w14:paraId="69A47B55" w14:textId="54CD7A7C" w:rsidR="001D1F90" w:rsidRDefault="001D1F90" w:rsidP="00F05BEE">
      <w:pPr>
        <w:ind w:left="360"/>
        <w:rPr>
          <w:rFonts w:cs="Arial"/>
          <w:sz w:val="20"/>
          <w:szCs w:val="20"/>
          <w:lang w:val="en-CA"/>
        </w:rPr>
      </w:pPr>
    </w:p>
    <w:p w14:paraId="5C57A4CD" w14:textId="77777777" w:rsidR="003073ED" w:rsidRPr="00C96955" w:rsidRDefault="008542DE" w:rsidP="005F0FED">
      <w:pPr>
        <w:jc w:val="both"/>
        <w:rPr>
          <w:rFonts w:cs="Arial"/>
          <w:b/>
          <w:bCs/>
          <w:color w:val="3366FF"/>
          <w:sz w:val="20"/>
          <w:szCs w:val="20"/>
        </w:rPr>
      </w:pPr>
      <w:r w:rsidRPr="00C96955">
        <w:rPr>
          <w:rFonts w:cs="Arial"/>
          <w:b/>
          <w:bCs/>
          <w:color w:val="3366FF"/>
          <w:sz w:val="20"/>
          <w:szCs w:val="20"/>
        </w:rPr>
        <w:t>D</w:t>
      </w:r>
      <w:r w:rsidR="00B32AF0" w:rsidRPr="00C96955">
        <w:rPr>
          <w:rFonts w:cs="Arial"/>
          <w:b/>
          <w:bCs/>
          <w:color w:val="3366FF"/>
          <w:sz w:val="20"/>
          <w:szCs w:val="20"/>
        </w:rPr>
        <w:t xml:space="preserve">) </w:t>
      </w:r>
      <w:r w:rsidR="005C2683" w:rsidRPr="00C96955">
        <w:rPr>
          <w:rFonts w:cs="Arial"/>
          <w:b/>
          <w:bCs/>
          <w:color w:val="3366FF"/>
          <w:sz w:val="20"/>
          <w:szCs w:val="20"/>
        </w:rPr>
        <w:t>Proposed approach and s</w:t>
      </w:r>
      <w:r w:rsidRPr="00C96955">
        <w:rPr>
          <w:rFonts w:cs="Arial"/>
          <w:b/>
          <w:bCs/>
          <w:color w:val="3366FF"/>
          <w:sz w:val="20"/>
          <w:szCs w:val="20"/>
        </w:rPr>
        <w:t>cope of work:</w:t>
      </w:r>
    </w:p>
    <w:p w14:paraId="0ED74982" w14:textId="599B56D5" w:rsidR="006E567E" w:rsidRPr="00270B61" w:rsidRDefault="006E567E" w:rsidP="005F0FED">
      <w:pPr>
        <w:jc w:val="both"/>
        <w:rPr>
          <w:rFonts w:cs="Arial"/>
          <w:color w:val="3366FF"/>
          <w:sz w:val="12"/>
          <w:szCs w:val="12"/>
        </w:rPr>
      </w:pPr>
    </w:p>
    <w:p w14:paraId="6F0F8E44" w14:textId="77777777" w:rsidR="001E704C" w:rsidRDefault="001E704C" w:rsidP="00B72B89">
      <w:pPr>
        <w:jc w:val="both"/>
        <w:rPr>
          <w:rFonts w:cs="Arial"/>
          <w:color w:val="000000" w:themeColor="text1"/>
          <w:sz w:val="20"/>
          <w:szCs w:val="20"/>
        </w:rPr>
      </w:pPr>
      <w:r>
        <w:rPr>
          <w:rFonts w:cs="Arial"/>
          <w:color w:val="000000" w:themeColor="text1"/>
          <w:sz w:val="20"/>
          <w:szCs w:val="20"/>
        </w:rPr>
        <w:t xml:space="preserve">The mid-term assessment will be done in two phases: </w:t>
      </w:r>
    </w:p>
    <w:p w14:paraId="143F09F9" w14:textId="77777777" w:rsidR="001E704C" w:rsidRDefault="001E704C" w:rsidP="00B72B89">
      <w:pPr>
        <w:jc w:val="both"/>
        <w:rPr>
          <w:rFonts w:cs="Arial"/>
          <w:color w:val="000000" w:themeColor="text1"/>
          <w:sz w:val="20"/>
          <w:szCs w:val="20"/>
        </w:rPr>
      </w:pPr>
    </w:p>
    <w:p w14:paraId="7A608889" w14:textId="08A63829" w:rsidR="001E704C" w:rsidRPr="001F4080" w:rsidRDefault="001E704C" w:rsidP="00B72B89">
      <w:pPr>
        <w:jc w:val="both"/>
        <w:rPr>
          <w:rFonts w:cs="Arial"/>
          <w:color w:val="000000" w:themeColor="text1"/>
          <w:sz w:val="20"/>
          <w:szCs w:val="20"/>
        </w:rPr>
      </w:pPr>
      <w:r w:rsidRPr="001F4080">
        <w:rPr>
          <w:rFonts w:cs="Arial"/>
          <w:b/>
          <w:bCs/>
          <w:i/>
          <w:iCs/>
          <w:color w:val="000000" w:themeColor="text1"/>
          <w:sz w:val="20"/>
          <w:szCs w:val="20"/>
        </w:rPr>
        <w:t>Phase 1:</w:t>
      </w:r>
      <w:r w:rsidRPr="001F4080">
        <w:rPr>
          <w:rFonts w:cs="Arial"/>
          <w:color w:val="000000" w:themeColor="text1"/>
          <w:sz w:val="20"/>
          <w:szCs w:val="20"/>
        </w:rPr>
        <w:t xml:space="preserve"> The consultant will </w:t>
      </w:r>
      <w:r w:rsidR="00217ACA">
        <w:rPr>
          <w:rFonts w:cs="Arial"/>
          <w:color w:val="000000" w:themeColor="text1"/>
          <w:sz w:val="20"/>
          <w:szCs w:val="20"/>
        </w:rPr>
        <w:t xml:space="preserve">apply a mixed method approach to assess the </w:t>
      </w:r>
      <w:proofErr w:type="gramStart"/>
      <w:r w:rsidR="00217ACA">
        <w:rPr>
          <w:rFonts w:cs="Arial"/>
          <w:color w:val="000000" w:themeColor="text1"/>
          <w:sz w:val="20"/>
          <w:szCs w:val="20"/>
        </w:rPr>
        <w:t>current status</w:t>
      </w:r>
      <w:proofErr w:type="gramEnd"/>
      <w:r w:rsidR="00217ACA">
        <w:rPr>
          <w:rFonts w:cs="Arial"/>
          <w:color w:val="000000" w:themeColor="text1"/>
          <w:sz w:val="20"/>
          <w:szCs w:val="20"/>
        </w:rPr>
        <w:t xml:space="preserve"> of the project </w:t>
      </w:r>
      <w:r w:rsidRPr="001F4080">
        <w:rPr>
          <w:rFonts w:cs="Arial"/>
          <w:color w:val="000000" w:themeColor="text1"/>
          <w:sz w:val="20"/>
          <w:szCs w:val="20"/>
        </w:rPr>
        <w:t xml:space="preserve">and achievements </w:t>
      </w:r>
      <w:proofErr w:type="spellStart"/>
      <w:r w:rsidRPr="001F4080">
        <w:rPr>
          <w:rFonts w:cs="Arial"/>
          <w:color w:val="000000" w:themeColor="text1"/>
          <w:sz w:val="20"/>
          <w:szCs w:val="20"/>
        </w:rPr>
        <w:t>upto</w:t>
      </w:r>
      <w:proofErr w:type="spellEnd"/>
      <w:r w:rsidRPr="001F4080">
        <w:rPr>
          <w:rFonts w:cs="Arial"/>
          <w:color w:val="000000" w:themeColor="text1"/>
          <w:sz w:val="20"/>
          <w:szCs w:val="20"/>
        </w:rPr>
        <w:t xml:space="preserve"> the period of MTA using 12 selected PMF indicators. </w:t>
      </w:r>
      <w:r w:rsidR="00094C14" w:rsidRPr="001F4080">
        <w:rPr>
          <w:rFonts w:cs="Arial"/>
          <w:color w:val="000000" w:themeColor="text1"/>
          <w:sz w:val="20"/>
          <w:szCs w:val="20"/>
        </w:rPr>
        <w:t xml:space="preserve">The </w:t>
      </w:r>
      <w:r w:rsidR="00217ACA">
        <w:rPr>
          <w:rFonts w:cs="Arial"/>
          <w:color w:val="000000" w:themeColor="text1"/>
          <w:sz w:val="20"/>
          <w:szCs w:val="20"/>
        </w:rPr>
        <w:t xml:space="preserve">study must be done using </w:t>
      </w:r>
      <w:r w:rsidR="000E46CD">
        <w:rPr>
          <w:rFonts w:cs="Arial"/>
          <w:color w:val="000000" w:themeColor="text1"/>
          <w:sz w:val="20"/>
          <w:szCs w:val="20"/>
        </w:rPr>
        <w:t xml:space="preserve"> </w:t>
      </w:r>
      <w:r w:rsidR="00094C14" w:rsidRPr="001F4080">
        <w:rPr>
          <w:rFonts w:cs="Arial"/>
          <w:color w:val="000000" w:themeColor="text1"/>
          <w:sz w:val="20"/>
          <w:szCs w:val="20"/>
        </w:rPr>
        <w:t xml:space="preserve"> both quantitative and qualitative tools, methods and statistical software </w:t>
      </w:r>
      <w:r w:rsidR="00A6349E" w:rsidRPr="001F4080">
        <w:rPr>
          <w:rFonts w:cs="Arial"/>
          <w:color w:val="000000" w:themeColor="text1"/>
          <w:sz w:val="20"/>
          <w:szCs w:val="20"/>
        </w:rPr>
        <w:t>for data collection, analysis and reporting of Mid-term assessment MTA</w:t>
      </w:r>
      <w:r w:rsidR="00217ACA">
        <w:rPr>
          <w:rFonts w:cs="Arial"/>
          <w:color w:val="000000" w:themeColor="text1"/>
          <w:sz w:val="20"/>
          <w:szCs w:val="20"/>
        </w:rPr>
        <w:t xml:space="preserve">. </w:t>
      </w:r>
      <w:r w:rsidR="00A6349E" w:rsidRPr="001F4080">
        <w:rPr>
          <w:rFonts w:cs="Arial"/>
          <w:color w:val="000000" w:themeColor="text1"/>
          <w:sz w:val="20"/>
          <w:szCs w:val="20"/>
        </w:rPr>
        <w:t xml:space="preserve">The assessment approach </w:t>
      </w:r>
      <w:r w:rsidR="00217ACA">
        <w:rPr>
          <w:rFonts w:cs="Arial"/>
          <w:color w:val="000000" w:themeColor="text1"/>
          <w:sz w:val="20"/>
          <w:szCs w:val="20"/>
        </w:rPr>
        <w:t>should</w:t>
      </w:r>
      <w:r w:rsidR="00217ACA" w:rsidRPr="001F4080">
        <w:rPr>
          <w:rFonts w:cs="Arial"/>
          <w:color w:val="000000" w:themeColor="text1"/>
          <w:sz w:val="20"/>
          <w:szCs w:val="20"/>
        </w:rPr>
        <w:t xml:space="preserve"> </w:t>
      </w:r>
      <w:r w:rsidR="00A6349E" w:rsidRPr="001F4080">
        <w:rPr>
          <w:rFonts w:cs="Arial"/>
          <w:color w:val="000000" w:themeColor="text1"/>
          <w:sz w:val="20"/>
          <w:szCs w:val="20"/>
        </w:rPr>
        <w:t xml:space="preserve">comply with GAC’s principles of evaluation (inclusivity, participation, usefulness and learning). The respondents should include </w:t>
      </w:r>
      <w:r w:rsidR="00F25750">
        <w:rPr>
          <w:rFonts w:cs="Arial"/>
          <w:color w:val="000000" w:themeColor="text1"/>
          <w:sz w:val="20"/>
          <w:szCs w:val="20"/>
        </w:rPr>
        <w:t xml:space="preserve">representative samples of </w:t>
      </w:r>
      <w:r w:rsidR="00A6349E" w:rsidRPr="001F4080">
        <w:rPr>
          <w:rFonts w:cs="Arial"/>
          <w:color w:val="000000" w:themeColor="text1"/>
          <w:sz w:val="20"/>
          <w:szCs w:val="20"/>
        </w:rPr>
        <w:t xml:space="preserve">different types and groups of direct </w:t>
      </w:r>
      <w:r w:rsidR="00094C14" w:rsidRPr="001F4080">
        <w:rPr>
          <w:rFonts w:cs="Arial"/>
          <w:color w:val="000000" w:themeColor="text1"/>
          <w:sz w:val="20"/>
          <w:szCs w:val="20"/>
        </w:rPr>
        <w:t>and indirect project</w:t>
      </w:r>
      <w:r w:rsidR="00A6349E" w:rsidRPr="001F4080">
        <w:rPr>
          <w:rFonts w:cs="Arial"/>
          <w:color w:val="000000" w:themeColor="text1"/>
          <w:sz w:val="20"/>
          <w:szCs w:val="20"/>
        </w:rPr>
        <w:t xml:space="preserve"> participants </w:t>
      </w:r>
      <w:r w:rsidR="00094C14" w:rsidRPr="001F4080">
        <w:rPr>
          <w:rFonts w:cs="Arial"/>
          <w:color w:val="000000" w:themeColor="text1"/>
          <w:sz w:val="20"/>
          <w:szCs w:val="20"/>
        </w:rPr>
        <w:t xml:space="preserve">such as nurses from different </w:t>
      </w:r>
      <w:r w:rsidR="00A6349E" w:rsidRPr="001F4080">
        <w:rPr>
          <w:rFonts w:cs="Arial"/>
          <w:color w:val="000000" w:themeColor="text1"/>
          <w:sz w:val="20"/>
          <w:szCs w:val="20"/>
        </w:rPr>
        <w:t>tires of govt health facilities and nursing colleges/institutions</w:t>
      </w:r>
      <w:r w:rsidR="00094C14" w:rsidRPr="001F4080">
        <w:rPr>
          <w:rFonts w:cs="Arial"/>
          <w:color w:val="000000" w:themeColor="text1"/>
          <w:sz w:val="20"/>
          <w:szCs w:val="20"/>
        </w:rPr>
        <w:t xml:space="preserve">, </w:t>
      </w:r>
      <w:r w:rsidR="00C4678A">
        <w:rPr>
          <w:rFonts w:cs="Arial"/>
          <w:color w:val="000000" w:themeColor="text1"/>
          <w:sz w:val="20"/>
          <w:szCs w:val="20"/>
        </w:rPr>
        <w:t xml:space="preserve">and </w:t>
      </w:r>
      <w:r w:rsidR="00094C14" w:rsidRPr="001F4080">
        <w:rPr>
          <w:rFonts w:cs="Arial"/>
          <w:color w:val="000000" w:themeColor="text1"/>
          <w:sz w:val="20"/>
          <w:szCs w:val="20"/>
        </w:rPr>
        <w:t xml:space="preserve">govt </w:t>
      </w:r>
      <w:r w:rsidR="00C4678A">
        <w:rPr>
          <w:rFonts w:cs="Arial"/>
          <w:color w:val="000000" w:themeColor="text1"/>
          <w:sz w:val="20"/>
          <w:szCs w:val="20"/>
        </w:rPr>
        <w:t xml:space="preserve">high officials </w:t>
      </w:r>
      <w:r w:rsidR="00094C14" w:rsidRPr="001F4080">
        <w:rPr>
          <w:rFonts w:cs="Arial"/>
          <w:color w:val="000000" w:themeColor="text1"/>
          <w:sz w:val="20"/>
          <w:szCs w:val="20"/>
        </w:rPr>
        <w:t xml:space="preserve">from </w:t>
      </w:r>
      <w:proofErr w:type="spellStart"/>
      <w:r w:rsidR="00094C14" w:rsidRPr="001F4080">
        <w:rPr>
          <w:rFonts w:cs="Arial"/>
          <w:color w:val="000000" w:themeColor="text1"/>
          <w:sz w:val="20"/>
          <w:szCs w:val="20"/>
        </w:rPr>
        <w:t>MoHFW</w:t>
      </w:r>
      <w:proofErr w:type="spellEnd"/>
      <w:r w:rsidR="00094C14" w:rsidRPr="001F4080">
        <w:rPr>
          <w:rFonts w:cs="Arial"/>
          <w:color w:val="000000" w:themeColor="text1"/>
          <w:sz w:val="20"/>
          <w:szCs w:val="20"/>
        </w:rPr>
        <w:t>, DGNM and BNMC</w:t>
      </w:r>
      <w:r w:rsidR="00A6349E" w:rsidRPr="001F4080">
        <w:rPr>
          <w:rFonts w:cs="Arial"/>
          <w:color w:val="000000" w:themeColor="text1"/>
          <w:sz w:val="20"/>
          <w:szCs w:val="20"/>
        </w:rPr>
        <w:t xml:space="preserve">. ProNurse will provide </w:t>
      </w:r>
      <w:r w:rsidR="00C4678A">
        <w:rPr>
          <w:rFonts w:cs="Arial"/>
          <w:color w:val="000000" w:themeColor="text1"/>
          <w:sz w:val="20"/>
          <w:szCs w:val="20"/>
        </w:rPr>
        <w:t xml:space="preserve">the sampling framework to draw sample for the questionnaire survey, </w:t>
      </w:r>
      <w:r w:rsidR="00A6349E" w:rsidRPr="001F4080">
        <w:rPr>
          <w:rFonts w:cs="Arial"/>
          <w:color w:val="000000" w:themeColor="text1"/>
          <w:sz w:val="20"/>
          <w:szCs w:val="20"/>
        </w:rPr>
        <w:t>a</w:t>
      </w:r>
      <w:r w:rsidR="00C4678A">
        <w:rPr>
          <w:rFonts w:cs="Arial"/>
          <w:color w:val="000000" w:themeColor="text1"/>
          <w:sz w:val="20"/>
          <w:szCs w:val="20"/>
        </w:rPr>
        <w:t xml:space="preserve">nd a </w:t>
      </w:r>
      <w:r w:rsidR="00A6349E" w:rsidRPr="001F4080">
        <w:rPr>
          <w:rFonts w:cs="Arial"/>
          <w:color w:val="000000" w:themeColor="text1"/>
          <w:sz w:val="20"/>
          <w:szCs w:val="20"/>
        </w:rPr>
        <w:t xml:space="preserve">list of respondents to be interviewed, FGDs and KIIs. </w:t>
      </w:r>
      <w:r w:rsidR="00F25750">
        <w:rPr>
          <w:rFonts w:cs="Arial"/>
          <w:color w:val="000000" w:themeColor="text1"/>
          <w:sz w:val="20"/>
          <w:szCs w:val="20"/>
        </w:rPr>
        <w:t>All f</w:t>
      </w:r>
      <w:r w:rsidRPr="001F4080">
        <w:rPr>
          <w:rFonts w:cs="Arial"/>
          <w:color w:val="000000" w:themeColor="text1"/>
          <w:sz w:val="20"/>
          <w:szCs w:val="20"/>
        </w:rPr>
        <w:t xml:space="preserve">indings of the </w:t>
      </w:r>
      <w:r w:rsidR="00C4678A">
        <w:rPr>
          <w:rFonts w:cs="Arial"/>
          <w:color w:val="000000" w:themeColor="text1"/>
          <w:sz w:val="20"/>
          <w:szCs w:val="20"/>
        </w:rPr>
        <w:t xml:space="preserve">1st phase of the Midterm </w:t>
      </w:r>
      <w:r w:rsidR="001F4080">
        <w:rPr>
          <w:rFonts w:cs="Arial"/>
          <w:color w:val="000000" w:themeColor="text1"/>
          <w:sz w:val="20"/>
          <w:szCs w:val="20"/>
        </w:rPr>
        <w:t xml:space="preserve">assessment </w:t>
      </w:r>
      <w:r w:rsidR="001F4080" w:rsidRPr="001F4080">
        <w:rPr>
          <w:rFonts w:cs="Arial"/>
          <w:color w:val="000000" w:themeColor="text1"/>
          <w:sz w:val="20"/>
          <w:szCs w:val="20"/>
        </w:rPr>
        <w:t>will</w:t>
      </w:r>
      <w:r w:rsidRPr="001F4080">
        <w:rPr>
          <w:rFonts w:cs="Arial"/>
          <w:color w:val="000000" w:themeColor="text1"/>
          <w:sz w:val="20"/>
          <w:szCs w:val="20"/>
        </w:rPr>
        <w:t xml:space="preserve"> be presented as per prescribed format suggested </w:t>
      </w:r>
      <w:r w:rsidR="00094C14" w:rsidRPr="001F4080">
        <w:rPr>
          <w:rFonts w:cs="Arial"/>
          <w:color w:val="000000" w:themeColor="text1"/>
          <w:sz w:val="20"/>
          <w:szCs w:val="20"/>
        </w:rPr>
        <w:t xml:space="preserve">by </w:t>
      </w:r>
      <w:r w:rsidRPr="001F4080">
        <w:rPr>
          <w:rFonts w:cs="Arial"/>
          <w:color w:val="000000" w:themeColor="text1"/>
          <w:sz w:val="20"/>
          <w:szCs w:val="20"/>
        </w:rPr>
        <w:t>the client/ProNurse project</w:t>
      </w:r>
      <w:r w:rsidR="00C4678A">
        <w:rPr>
          <w:rFonts w:cs="Arial"/>
          <w:color w:val="000000" w:themeColor="text1"/>
          <w:sz w:val="20"/>
          <w:szCs w:val="20"/>
        </w:rPr>
        <w:t xml:space="preserve">. </w:t>
      </w:r>
    </w:p>
    <w:p w14:paraId="0D80DB0E" w14:textId="77777777" w:rsidR="001E704C" w:rsidRPr="001F4080" w:rsidRDefault="001E704C" w:rsidP="00B72B89">
      <w:pPr>
        <w:jc w:val="both"/>
        <w:rPr>
          <w:rFonts w:cs="Arial"/>
          <w:color w:val="000000" w:themeColor="text1"/>
          <w:sz w:val="20"/>
          <w:szCs w:val="20"/>
        </w:rPr>
      </w:pPr>
    </w:p>
    <w:p w14:paraId="5C215C4A" w14:textId="52A834D8" w:rsidR="005C2683" w:rsidRDefault="001E704C" w:rsidP="00B72B89">
      <w:pPr>
        <w:jc w:val="both"/>
        <w:rPr>
          <w:rFonts w:cs="Arial"/>
          <w:color w:val="000000" w:themeColor="text1"/>
          <w:sz w:val="20"/>
          <w:szCs w:val="20"/>
        </w:rPr>
      </w:pPr>
      <w:r w:rsidRPr="001F4080">
        <w:rPr>
          <w:rFonts w:cs="Arial"/>
          <w:b/>
          <w:bCs/>
          <w:i/>
          <w:iCs/>
          <w:color w:val="000000" w:themeColor="text1"/>
          <w:sz w:val="20"/>
          <w:szCs w:val="20"/>
        </w:rPr>
        <w:t xml:space="preserve">Phase 2: </w:t>
      </w:r>
      <w:r w:rsidR="00094C14" w:rsidRPr="001F4080">
        <w:rPr>
          <w:rFonts w:cs="Arial"/>
          <w:color w:val="000000" w:themeColor="text1"/>
          <w:sz w:val="20"/>
          <w:szCs w:val="20"/>
        </w:rPr>
        <w:t xml:space="preserve">After reviewing and finalization of the </w:t>
      </w:r>
      <w:r w:rsidR="00C37037" w:rsidRPr="001F4080">
        <w:rPr>
          <w:rFonts w:cs="Arial"/>
          <w:color w:val="000000" w:themeColor="text1"/>
          <w:sz w:val="20"/>
          <w:szCs w:val="20"/>
        </w:rPr>
        <w:t xml:space="preserve">results and report of the </w:t>
      </w:r>
      <w:r w:rsidR="00C4678A">
        <w:rPr>
          <w:rFonts w:cs="Arial"/>
          <w:color w:val="000000" w:themeColor="text1"/>
          <w:sz w:val="20"/>
          <w:szCs w:val="20"/>
        </w:rPr>
        <w:t>1</w:t>
      </w:r>
      <w:r w:rsidR="00C4678A" w:rsidRPr="001F4080">
        <w:rPr>
          <w:rFonts w:cs="Arial"/>
          <w:color w:val="000000" w:themeColor="text1"/>
          <w:sz w:val="20"/>
          <w:szCs w:val="20"/>
          <w:vertAlign w:val="superscript"/>
        </w:rPr>
        <w:t>st</w:t>
      </w:r>
      <w:r w:rsidR="00C4678A">
        <w:rPr>
          <w:rFonts w:cs="Arial"/>
          <w:color w:val="000000" w:themeColor="text1"/>
          <w:sz w:val="20"/>
          <w:szCs w:val="20"/>
        </w:rPr>
        <w:t xml:space="preserve"> </w:t>
      </w:r>
      <w:r w:rsidR="001F4080">
        <w:rPr>
          <w:rFonts w:cs="Arial"/>
          <w:color w:val="000000" w:themeColor="text1"/>
          <w:sz w:val="20"/>
          <w:szCs w:val="20"/>
        </w:rPr>
        <w:t>phase</w:t>
      </w:r>
      <w:r w:rsidR="00C4678A">
        <w:rPr>
          <w:rFonts w:cs="Arial"/>
          <w:color w:val="000000" w:themeColor="text1"/>
          <w:sz w:val="20"/>
          <w:szCs w:val="20"/>
        </w:rPr>
        <w:t xml:space="preserve"> of the</w:t>
      </w:r>
      <w:r w:rsidR="00094C14" w:rsidRPr="001F4080">
        <w:rPr>
          <w:rFonts w:cs="Arial"/>
          <w:color w:val="000000" w:themeColor="text1"/>
          <w:sz w:val="20"/>
          <w:szCs w:val="20"/>
        </w:rPr>
        <w:t xml:space="preserve"> </w:t>
      </w:r>
      <w:proofErr w:type="spellStart"/>
      <w:r w:rsidR="00094C14" w:rsidRPr="001F4080">
        <w:rPr>
          <w:rFonts w:cs="Arial"/>
          <w:color w:val="000000" w:themeColor="text1"/>
          <w:sz w:val="20"/>
          <w:szCs w:val="20"/>
        </w:rPr>
        <w:t>con</w:t>
      </w:r>
      <w:r w:rsidR="001F4080">
        <w:rPr>
          <w:rFonts w:cs="Arial"/>
          <w:color w:val="000000" w:themeColor="text1"/>
          <w:sz w:val="20"/>
          <w:szCs w:val="20"/>
        </w:rPr>
        <w:t>within</w:t>
      </w:r>
      <w:r w:rsidR="00094C14" w:rsidRPr="001F4080">
        <w:rPr>
          <w:rFonts w:cs="Arial"/>
          <w:color w:val="000000" w:themeColor="text1"/>
          <w:sz w:val="20"/>
          <w:szCs w:val="20"/>
        </w:rPr>
        <w:t>sultant</w:t>
      </w:r>
      <w:proofErr w:type="spellEnd"/>
      <w:r w:rsidR="00094C14" w:rsidRPr="001F4080">
        <w:rPr>
          <w:rFonts w:cs="Arial"/>
          <w:color w:val="000000" w:themeColor="text1"/>
          <w:sz w:val="20"/>
          <w:szCs w:val="20"/>
        </w:rPr>
        <w:t xml:space="preserve"> will be asked to </w:t>
      </w:r>
      <w:r w:rsidR="00C37037" w:rsidRPr="001F4080">
        <w:rPr>
          <w:rFonts w:cs="Arial"/>
          <w:color w:val="000000" w:themeColor="text1"/>
          <w:sz w:val="20"/>
          <w:szCs w:val="20"/>
        </w:rPr>
        <w:t xml:space="preserve">undertake </w:t>
      </w:r>
      <w:r w:rsidR="00094C14" w:rsidRPr="001F4080">
        <w:rPr>
          <w:rFonts w:cs="Arial"/>
          <w:color w:val="000000" w:themeColor="text1"/>
          <w:sz w:val="20"/>
          <w:szCs w:val="20"/>
        </w:rPr>
        <w:t xml:space="preserve">a trend analysis </w:t>
      </w:r>
      <w:r w:rsidR="00C37037" w:rsidRPr="001F4080">
        <w:rPr>
          <w:rFonts w:cs="Arial"/>
          <w:color w:val="000000" w:themeColor="text1"/>
          <w:sz w:val="20"/>
          <w:szCs w:val="20"/>
        </w:rPr>
        <w:t xml:space="preserve">using </w:t>
      </w:r>
      <w:r w:rsidR="00094C14" w:rsidRPr="001F4080">
        <w:rPr>
          <w:rFonts w:cs="Arial"/>
          <w:color w:val="000000" w:themeColor="text1"/>
          <w:sz w:val="20"/>
          <w:szCs w:val="20"/>
        </w:rPr>
        <w:t>the findings</w:t>
      </w:r>
      <w:r w:rsidR="00C37037" w:rsidRPr="001F4080">
        <w:rPr>
          <w:rFonts w:cs="Arial"/>
          <w:color w:val="000000" w:themeColor="text1"/>
          <w:sz w:val="20"/>
          <w:szCs w:val="20"/>
        </w:rPr>
        <w:t>/results</w:t>
      </w:r>
      <w:r w:rsidR="00094C14" w:rsidRPr="001F4080">
        <w:rPr>
          <w:rFonts w:cs="Arial"/>
          <w:color w:val="000000" w:themeColor="text1"/>
          <w:sz w:val="20"/>
          <w:szCs w:val="20"/>
        </w:rPr>
        <w:t xml:space="preserve"> of baseline </w:t>
      </w:r>
      <w:r w:rsidR="00C37037" w:rsidRPr="001F4080">
        <w:rPr>
          <w:rFonts w:cs="Arial"/>
          <w:color w:val="000000" w:themeColor="text1"/>
          <w:sz w:val="20"/>
          <w:szCs w:val="20"/>
        </w:rPr>
        <w:t>and</w:t>
      </w:r>
      <w:r w:rsidR="00094C14" w:rsidRPr="001F4080">
        <w:rPr>
          <w:rFonts w:cs="Arial"/>
          <w:color w:val="000000" w:themeColor="text1"/>
          <w:sz w:val="20"/>
          <w:szCs w:val="20"/>
        </w:rPr>
        <w:t xml:space="preserve"> </w:t>
      </w:r>
      <w:r w:rsidR="00F13F0B" w:rsidRPr="001F4080">
        <w:rPr>
          <w:rFonts w:cs="Arial"/>
          <w:color w:val="000000" w:themeColor="text1"/>
          <w:sz w:val="20"/>
          <w:szCs w:val="20"/>
        </w:rPr>
        <w:t>mid-term assessment</w:t>
      </w:r>
      <w:r w:rsidR="00C4678A">
        <w:rPr>
          <w:rFonts w:cs="Arial"/>
          <w:color w:val="000000" w:themeColor="text1"/>
          <w:sz w:val="20"/>
          <w:szCs w:val="20"/>
        </w:rPr>
        <w:t xml:space="preserve">. </w:t>
      </w:r>
      <w:r w:rsidR="00C37037" w:rsidRPr="001F4080">
        <w:rPr>
          <w:rFonts w:cs="Arial"/>
          <w:color w:val="000000" w:themeColor="text1"/>
          <w:sz w:val="20"/>
          <w:szCs w:val="20"/>
        </w:rPr>
        <w:t>Required data, documents and information needed for conducting trend analysis will be provided at this stage.</w:t>
      </w:r>
      <w:r w:rsidR="00C37037">
        <w:rPr>
          <w:rFonts w:cs="Arial"/>
          <w:color w:val="000000" w:themeColor="text1"/>
          <w:sz w:val="20"/>
          <w:szCs w:val="20"/>
        </w:rPr>
        <w:t xml:space="preserve"> </w:t>
      </w:r>
      <w:r w:rsidR="00C4678A">
        <w:rPr>
          <w:rFonts w:cs="Arial"/>
          <w:color w:val="000000" w:themeColor="text1"/>
          <w:sz w:val="20"/>
          <w:szCs w:val="20"/>
        </w:rPr>
        <w:t xml:space="preserve">As part of trend analysis, the consultant will also do a projection on project’s likelihood of achieving </w:t>
      </w:r>
      <w:proofErr w:type="spellStart"/>
      <w:r w:rsidR="00C4678A">
        <w:rPr>
          <w:rFonts w:cs="Arial"/>
          <w:color w:val="000000" w:themeColor="text1"/>
          <w:sz w:val="20"/>
          <w:szCs w:val="20"/>
        </w:rPr>
        <w:t>EoP</w:t>
      </w:r>
      <w:proofErr w:type="spellEnd"/>
      <w:r w:rsidR="00C4678A">
        <w:rPr>
          <w:rFonts w:cs="Arial"/>
          <w:color w:val="000000" w:themeColor="text1"/>
          <w:sz w:val="20"/>
          <w:szCs w:val="20"/>
        </w:rPr>
        <w:t xml:space="preserve"> (End of Projects) target. </w:t>
      </w:r>
    </w:p>
    <w:p w14:paraId="120221C2" w14:textId="77777777" w:rsidR="00C4678A" w:rsidRDefault="00C4678A" w:rsidP="00B72B89">
      <w:pPr>
        <w:jc w:val="both"/>
        <w:rPr>
          <w:rFonts w:cs="Arial"/>
          <w:color w:val="000000" w:themeColor="text1"/>
          <w:sz w:val="20"/>
          <w:szCs w:val="20"/>
        </w:rPr>
      </w:pPr>
    </w:p>
    <w:p w14:paraId="5AFC1B0A" w14:textId="01088A31" w:rsidR="006E567E" w:rsidRPr="006F613D" w:rsidRDefault="0059472E" w:rsidP="005F0FED">
      <w:pPr>
        <w:autoSpaceDE w:val="0"/>
        <w:autoSpaceDN w:val="0"/>
        <w:adjustRightInd w:val="0"/>
        <w:jc w:val="both"/>
        <w:rPr>
          <w:rFonts w:cs="Arial"/>
          <w:b/>
          <w:bCs/>
          <w:color w:val="548DD4" w:themeColor="text2" w:themeTint="99"/>
          <w:sz w:val="20"/>
          <w:szCs w:val="20"/>
        </w:rPr>
      </w:pPr>
      <w:r w:rsidRPr="006F613D">
        <w:rPr>
          <w:rFonts w:cs="Arial"/>
          <w:b/>
          <w:bCs/>
          <w:color w:val="3366FF"/>
          <w:sz w:val="20"/>
          <w:szCs w:val="20"/>
        </w:rPr>
        <w:t>Scope of work</w:t>
      </w:r>
      <w:r w:rsidR="00C4678A" w:rsidRPr="006F613D">
        <w:rPr>
          <w:rFonts w:cs="Arial"/>
          <w:b/>
          <w:bCs/>
          <w:color w:val="3366FF"/>
          <w:sz w:val="20"/>
          <w:szCs w:val="20"/>
        </w:rPr>
        <w:t xml:space="preserve"> Phase 1</w:t>
      </w:r>
      <w:r w:rsidRPr="006F613D">
        <w:rPr>
          <w:rFonts w:cs="Arial"/>
          <w:b/>
          <w:bCs/>
          <w:color w:val="3366FF"/>
          <w:sz w:val="20"/>
          <w:szCs w:val="20"/>
        </w:rPr>
        <w:t>:</w:t>
      </w:r>
    </w:p>
    <w:p w14:paraId="2563F9F9" w14:textId="77777777" w:rsidR="0059472E" w:rsidRPr="00A6109B" w:rsidRDefault="0059472E" w:rsidP="005F0FED">
      <w:pPr>
        <w:autoSpaceDE w:val="0"/>
        <w:autoSpaceDN w:val="0"/>
        <w:adjustRightInd w:val="0"/>
        <w:jc w:val="both"/>
        <w:rPr>
          <w:rFonts w:cs="Arial"/>
          <w:sz w:val="16"/>
          <w:szCs w:val="16"/>
        </w:rPr>
      </w:pPr>
    </w:p>
    <w:p w14:paraId="797F5D46" w14:textId="797CEA56" w:rsidR="00A120ED" w:rsidRDefault="00BE3374" w:rsidP="005F0FED">
      <w:pPr>
        <w:autoSpaceDE w:val="0"/>
        <w:autoSpaceDN w:val="0"/>
        <w:adjustRightInd w:val="0"/>
        <w:jc w:val="both"/>
        <w:rPr>
          <w:rFonts w:cs="Arial"/>
          <w:sz w:val="20"/>
          <w:szCs w:val="20"/>
        </w:rPr>
      </w:pPr>
      <w:r w:rsidRPr="00270B61">
        <w:rPr>
          <w:rFonts w:cs="Arial"/>
          <w:b/>
          <w:bCs/>
          <w:sz w:val="20"/>
          <w:szCs w:val="20"/>
        </w:rPr>
        <w:t>D</w:t>
      </w:r>
      <w:r w:rsidR="00A120ED" w:rsidRPr="00270B61">
        <w:rPr>
          <w:rFonts w:cs="Arial"/>
          <w:b/>
          <w:bCs/>
          <w:sz w:val="20"/>
          <w:szCs w:val="20"/>
        </w:rPr>
        <w:t>1.</w:t>
      </w:r>
      <w:r w:rsidR="00A120ED">
        <w:rPr>
          <w:rFonts w:cs="Arial"/>
          <w:sz w:val="20"/>
          <w:szCs w:val="20"/>
        </w:rPr>
        <w:t xml:space="preserve"> Reviewing all draft MTA data collection tools, and finalization of tools in consultation with ProNurse</w:t>
      </w:r>
    </w:p>
    <w:p w14:paraId="74858891" w14:textId="77777777" w:rsidR="00A120ED" w:rsidRDefault="00A120ED" w:rsidP="00A120ED">
      <w:pPr>
        <w:rPr>
          <w:rFonts w:cs="Arial"/>
          <w:sz w:val="20"/>
          <w:szCs w:val="20"/>
          <w:lang w:val="en-CA"/>
        </w:rPr>
      </w:pPr>
    </w:p>
    <w:p w14:paraId="1F2695BA" w14:textId="4836D795" w:rsidR="0059472E" w:rsidRDefault="00BE3374" w:rsidP="00C96955">
      <w:pPr>
        <w:rPr>
          <w:rFonts w:cs="Arial"/>
          <w:b/>
          <w:bCs/>
          <w:sz w:val="20"/>
          <w:szCs w:val="20"/>
          <w:lang w:val="en-CA"/>
        </w:rPr>
      </w:pPr>
      <w:r w:rsidRPr="00270B61">
        <w:rPr>
          <w:rFonts w:cs="Arial"/>
          <w:b/>
          <w:bCs/>
          <w:sz w:val="20"/>
          <w:szCs w:val="20"/>
          <w:lang w:val="en-CA"/>
        </w:rPr>
        <w:t>D</w:t>
      </w:r>
      <w:r w:rsidR="00A120ED" w:rsidRPr="00270B61">
        <w:rPr>
          <w:rFonts w:cs="Arial"/>
          <w:b/>
          <w:bCs/>
          <w:sz w:val="20"/>
          <w:szCs w:val="20"/>
          <w:lang w:val="en-CA"/>
        </w:rPr>
        <w:t>2.</w:t>
      </w:r>
      <w:r w:rsidR="00A120ED">
        <w:rPr>
          <w:rFonts w:cs="Arial"/>
          <w:sz w:val="20"/>
          <w:szCs w:val="20"/>
          <w:lang w:val="en-CA"/>
        </w:rPr>
        <w:t xml:space="preserve"> </w:t>
      </w:r>
      <w:r w:rsidR="00B7519F">
        <w:rPr>
          <w:rFonts w:cs="Arial"/>
          <w:sz w:val="20"/>
          <w:szCs w:val="20"/>
          <w:lang w:val="en-CA"/>
        </w:rPr>
        <w:t xml:space="preserve">Develop study protocol including sample size selection and sampling procedures for quantitative survey and develop detail data collection plan with timeline for conducting the </w:t>
      </w:r>
      <w:r w:rsidR="00517BB4">
        <w:rPr>
          <w:rFonts w:cs="Arial"/>
          <w:sz w:val="20"/>
          <w:szCs w:val="20"/>
          <w:lang w:val="en-CA"/>
        </w:rPr>
        <w:t>assessment</w:t>
      </w:r>
      <w:r w:rsidR="00B7519F">
        <w:rPr>
          <w:rFonts w:cs="Arial"/>
          <w:sz w:val="20"/>
          <w:szCs w:val="20"/>
          <w:lang w:val="en-CA"/>
        </w:rPr>
        <w:t xml:space="preserve"> (both quantitative and qualitative) </w:t>
      </w:r>
      <w:r w:rsidR="00047631">
        <w:rPr>
          <w:rFonts w:cs="Arial"/>
          <w:sz w:val="20"/>
          <w:szCs w:val="20"/>
          <w:lang w:val="en-CA"/>
        </w:rPr>
        <w:t xml:space="preserve">using </w:t>
      </w:r>
      <w:r w:rsidR="0059472E">
        <w:rPr>
          <w:rFonts w:cs="Arial"/>
          <w:sz w:val="20"/>
          <w:szCs w:val="20"/>
          <w:lang w:val="en-CA"/>
        </w:rPr>
        <w:t xml:space="preserve">twelve (12) </w:t>
      </w:r>
      <w:r w:rsidR="00B7519F">
        <w:rPr>
          <w:rFonts w:cs="Arial"/>
          <w:sz w:val="20"/>
          <w:szCs w:val="20"/>
          <w:lang w:val="en-CA"/>
        </w:rPr>
        <w:t>selected o</w:t>
      </w:r>
      <w:r w:rsidR="0059472E">
        <w:rPr>
          <w:rFonts w:cs="Arial"/>
          <w:sz w:val="20"/>
          <w:szCs w:val="20"/>
          <w:lang w:val="en-CA"/>
        </w:rPr>
        <w:t xml:space="preserve">utcome </w:t>
      </w:r>
      <w:r w:rsidR="0059472E" w:rsidRPr="00780991">
        <w:rPr>
          <w:rFonts w:cs="Arial"/>
          <w:sz w:val="20"/>
          <w:szCs w:val="20"/>
          <w:lang w:val="en-CA"/>
        </w:rPr>
        <w:t>indicators as highlighted in the</w:t>
      </w:r>
      <w:r w:rsidR="00047631">
        <w:rPr>
          <w:rFonts w:cs="Arial"/>
          <w:sz w:val="20"/>
          <w:szCs w:val="20"/>
          <w:lang w:val="en-CA"/>
        </w:rPr>
        <w:t xml:space="preserve"> </w:t>
      </w:r>
      <w:r w:rsidR="00A120ED">
        <w:rPr>
          <w:rFonts w:cs="Arial"/>
          <w:sz w:val="20"/>
          <w:szCs w:val="20"/>
          <w:lang w:val="en-CA"/>
        </w:rPr>
        <w:t xml:space="preserve">MTA </w:t>
      </w:r>
      <w:r w:rsidR="00047631">
        <w:rPr>
          <w:rFonts w:cs="Arial"/>
          <w:sz w:val="20"/>
          <w:szCs w:val="20"/>
          <w:lang w:val="en-CA"/>
        </w:rPr>
        <w:t>framework,</w:t>
      </w:r>
      <w:r w:rsidR="0059472E" w:rsidRPr="00780991">
        <w:rPr>
          <w:rFonts w:cs="Arial"/>
          <w:sz w:val="20"/>
          <w:szCs w:val="20"/>
          <w:lang w:val="en-CA"/>
        </w:rPr>
        <w:t xml:space="preserve"> attached in </w:t>
      </w:r>
      <w:r w:rsidR="0059472E" w:rsidRPr="00622BD5">
        <w:rPr>
          <w:rFonts w:cs="Arial"/>
          <w:b/>
          <w:bCs/>
          <w:sz w:val="20"/>
          <w:szCs w:val="20"/>
          <w:lang w:val="en-CA"/>
        </w:rPr>
        <w:t xml:space="preserve">Annex 1. </w:t>
      </w:r>
      <w:r w:rsidR="00517BB4" w:rsidRPr="00464502">
        <w:rPr>
          <w:rFonts w:cs="Arial"/>
          <w:sz w:val="20"/>
          <w:szCs w:val="20"/>
        </w:rPr>
        <w:t xml:space="preserve">MTA proposals along with tools </w:t>
      </w:r>
      <w:proofErr w:type="gramStart"/>
      <w:r w:rsidR="00517BB4">
        <w:rPr>
          <w:rFonts w:cs="Arial"/>
          <w:sz w:val="20"/>
          <w:szCs w:val="20"/>
        </w:rPr>
        <w:t xml:space="preserve">will  </w:t>
      </w:r>
      <w:r w:rsidR="00517BB4" w:rsidRPr="00464502">
        <w:rPr>
          <w:rFonts w:cs="Arial"/>
          <w:sz w:val="20"/>
          <w:szCs w:val="20"/>
        </w:rPr>
        <w:t>be</w:t>
      </w:r>
      <w:proofErr w:type="gramEnd"/>
      <w:r w:rsidR="00517BB4" w:rsidRPr="00464502">
        <w:rPr>
          <w:rFonts w:cs="Arial"/>
          <w:sz w:val="20"/>
          <w:szCs w:val="20"/>
        </w:rPr>
        <w:t xml:space="preserve"> shared with DGNM </w:t>
      </w:r>
      <w:r w:rsidR="00517BB4">
        <w:rPr>
          <w:rFonts w:cs="Arial"/>
          <w:sz w:val="20"/>
          <w:szCs w:val="20"/>
        </w:rPr>
        <w:t xml:space="preserve">and feedback </w:t>
      </w:r>
      <w:r w:rsidR="00406A35">
        <w:rPr>
          <w:rFonts w:cs="Arial"/>
          <w:sz w:val="20"/>
          <w:szCs w:val="20"/>
        </w:rPr>
        <w:t xml:space="preserve">will be </w:t>
      </w:r>
      <w:r w:rsidR="00517BB4">
        <w:rPr>
          <w:rFonts w:cs="Arial"/>
          <w:sz w:val="20"/>
          <w:szCs w:val="20"/>
        </w:rPr>
        <w:t>accommodated (as appropriate)</w:t>
      </w:r>
    </w:p>
    <w:p w14:paraId="046F1DC8" w14:textId="77777777" w:rsidR="00517BB4" w:rsidRDefault="00517BB4" w:rsidP="00C96955">
      <w:pPr>
        <w:rPr>
          <w:rFonts w:cs="Arial"/>
          <w:b/>
          <w:bCs/>
          <w:sz w:val="20"/>
          <w:szCs w:val="20"/>
          <w:lang w:val="en-CA"/>
        </w:rPr>
      </w:pPr>
    </w:p>
    <w:p w14:paraId="62BD7DA1" w14:textId="7FDB4D91" w:rsidR="00B7519F" w:rsidRPr="001F4080" w:rsidRDefault="00B7519F" w:rsidP="00C96955">
      <w:pPr>
        <w:rPr>
          <w:rFonts w:ascii="Times New Roman" w:eastAsia="Times New Roman" w:hAnsi="Times New Roman" w:cs="Times New Roman"/>
          <w:lang w:val="en-CA" w:eastAsia="zh-CN"/>
        </w:rPr>
      </w:pPr>
      <w:r w:rsidRPr="001F4080">
        <w:rPr>
          <w:rFonts w:eastAsiaTheme="minorHAnsi" w:cs="Arial"/>
          <w:b/>
          <w:bCs/>
          <w:sz w:val="20"/>
          <w:szCs w:val="20"/>
          <w:lang w:val="en-CA"/>
        </w:rPr>
        <w:t>D3</w:t>
      </w:r>
      <w:r w:rsidRPr="001F4080">
        <w:rPr>
          <w:rFonts w:eastAsiaTheme="minorHAnsi" w:cs="Arial"/>
          <w:sz w:val="20"/>
          <w:szCs w:val="20"/>
          <w:lang w:val="en-CA"/>
        </w:rPr>
        <w:t xml:space="preserve">. Conduct the assessment as per the agreed plan. Following are some key </w:t>
      </w:r>
      <w:r w:rsidR="003A103E" w:rsidRPr="001F4080">
        <w:rPr>
          <w:rFonts w:eastAsiaTheme="minorHAnsi" w:cs="Arial"/>
          <w:sz w:val="20"/>
          <w:szCs w:val="20"/>
          <w:lang w:val="en-CA"/>
        </w:rPr>
        <w:t>activities:</w:t>
      </w:r>
    </w:p>
    <w:p w14:paraId="60F02F22" w14:textId="287750C9" w:rsidR="003A103E" w:rsidRPr="001F4080" w:rsidRDefault="003A103E" w:rsidP="003A103E">
      <w:pPr>
        <w:numPr>
          <w:ilvl w:val="0"/>
          <w:numId w:val="26"/>
        </w:numPr>
        <w:tabs>
          <w:tab w:val="clear" w:pos="0"/>
        </w:tabs>
        <w:spacing w:before="100" w:beforeAutospacing="1" w:after="100" w:afterAutospacing="1"/>
        <w:ind w:left="720"/>
        <w:rPr>
          <w:rFonts w:eastAsiaTheme="minorHAnsi" w:cs="Arial"/>
          <w:sz w:val="20"/>
          <w:szCs w:val="20"/>
          <w:lang w:val="en-CA"/>
        </w:rPr>
      </w:pPr>
      <w:r w:rsidRPr="001F4080">
        <w:rPr>
          <w:rFonts w:eastAsiaTheme="minorHAnsi" w:cs="Arial"/>
          <w:sz w:val="20"/>
          <w:szCs w:val="20"/>
          <w:lang w:val="en-CA"/>
        </w:rPr>
        <w:t>Pretest and finalize the data collections tools/</w:t>
      </w:r>
      <w:r w:rsidR="006F613D" w:rsidRPr="001F4080">
        <w:rPr>
          <w:rFonts w:eastAsiaTheme="minorHAnsi" w:cs="Arial"/>
          <w:sz w:val="20"/>
          <w:szCs w:val="20"/>
          <w:lang w:val="en-CA"/>
        </w:rPr>
        <w:t>questionnaire</w:t>
      </w:r>
      <w:r w:rsidR="006F613D">
        <w:rPr>
          <w:rFonts w:eastAsiaTheme="minorHAnsi" w:cs="Arial"/>
          <w:sz w:val="20"/>
          <w:szCs w:val="20"/>
          <w:lang w:val="en-CA"/>
        </w:rPr>
        <w:t>.</w:t>
      </w:r>
      <w:r w:rsidR="00517BB4">
        <w:rPr>
          <w:rFonts w:eastAsiaTheme="minorHAnsi" w:cs="Arial"/>
          <w:sz w:val="20"/>
          <w:szCs w:val="20"/>
          <w:lang w:val="en-CA"/>
        </w:rPr>
        <w:t xml:space="preserve"> Any </w:t>
      </w:r>
      <w:r w:rsidRPr="001F4080">
        <w:rPr>
          <w:rFonts w:eastAsiaTheme="minorHAnsi" w:cs="Arial"/>
          <w:sz w:val="20"/>
          <w:szCs w:val="20"/>
          <w:lang w:val="en-CA"/>
        </w:rPr>
        <w:t xml:space="preserve">adjustments </w:t>
      </w:r>
      <w:r w:rsidR="00517BB4">
        <w:rPr>
          <w:rFonts w:eastAsiaTheme="minorHAnsi" w:cs="Arial"/>
          <w:sz w:val="20"/>
          <w:szCs w:val="20"/>
          <w:lang w:val="en-CA"/>
        </w:rPr>
        <w:t>in the tools must be done in consultation with ProNurse</w:t>
      </w:r>
    </w:p>
    <w:p w14:paraId="264ACF9F" w14:textId="5950EF14" w:rsidR="0059472E" w:rsidRPr="001F4080" w:rsidRDefault="0059472E" w:rsidP="00270B61">
      <w:pPr>
        <w:numPr>
          <w:ilvl w:val="0"/>
          <w:numId w:val="26"/>
        </w:numPr>
        <w:tabs>
          <w:tab w:val="clear" w:pos="0"/>
        </w:tabs>
        <w:spacing w:before="100" w:beforeAutospacing="1" w:after="100" w:afterAutospacing="1"/>
        <w:ind w:left="720"/>
        <w:rPr>
          <w:rFonts w:eastAsiaTheme="minorHAnsi" w:cs="Arial"/>
          <w:sz w:val="20"/>
          <w:szCs w:val="20"/>
          <w:lang w:val="en-CA"/>
        </w:rPr>
      </w:pPr>
      <w:r w:rsidRPr="001F4080">
        <w:rPr>
          <w:rFonts w:eastAsiaTheme="minorHAnsi" w:cs="Arial"/>
          <w:sz w:val="20"/>
          <w:szCs w:val="20"/>
          <w:lang w:val="en-CA"/>
        </w:rPr>
        <w:t>Collect data for the twelve (12) specified Outcome indicators listed in the attached</w:t>
      </w:r>
      <w:r w:rsidR="00747621" w:rsidRPr="001F4080">
        <w:rPr>
          <w:rFonts w:eastAsiaTheme="minorHAnsi" w:cs="Arial"/>
          <w:sz w:val="20"/>
          <w:szCs w:val="20"/>
          <w:lang w:val="en-CA"/>
        </w:rPr>
        <w:t xml:space="preserve"> MTA framework (Annex 1)</w:t>
      </w:r>
    </w:p>
    <w:p w14:paraId="02DC5D9C" w14:textId="57603AB6" w:rsidR="003A103E" w:rsidRPr="001F4080" w:rsidRDefault="003A103E" w:rsidP="00270B61">
      <w:pPr>
        <w:numPr>
          <w:ilvl w:val="0"/>
          <w:numId w:val="26"/>
        </w:numPr>
        <w:tabs>
          <w:tab w:val="clear" w:pos="0"/>
        </w:tabs>
        <w:spacing w:before="100" w:beforeAutospacing="1" w:after="100" w:afterAutospacing="1"/>
        <w:ind w:left="720"/>
        <w:rPr>
          <w:rFonts w:eastAsiaTheme="minorHAnsi" w:cs="Arial"/>
          <w:sz w:val="20"/>
          <w:szCs w:val="20"/>
          <w:lang w:val="en-CA"/>
        </w:rPr>
      </w:pPr>
      <w:r w:rsidRPr="001F4080">
        <w:rPr>
          <w:rFonts w:eastAsiaTheme="minorHAnsi" w:cs="Arial"/>
          <w:sz w:val="20"/>
          <w:szCs w:val="20"/>
          <w:lang w:val="en-CA"/>
        </w:rPr>
        <w:t>Ensure quality of data collection, analysis and reporting through proper field visits</w:t>
      </w:r>
    </w:p>
    <w:p w14:paraId="4B129D15" w14:textId="357BECBF" w:rsidR="003A103E" w:rsidRPr="001F4080" w:rsidRDefault="00FD1776" w:rsidP="00270B61">
      <w:pPr>
        <w:numPr>
          <w:ilvl w:val="0"/>
          <w:numId w:val="26"/>
        </w:numPr>
        <w:tabs>
          <w:tab w:val="clear" w:pos="0"/>
        </w:tabs>
        <w:spacing w:before="100" w:beforeAutospacing="1" w:after="100" w:afterAutospacing="1"/>
        <w:ind w:left="720"/>
        <w:rPr>
          <w:rFonts w:eastAsiaTheme="minorHAnsi" w:cs="Arial"/>
          <w:sz w:val="20"/>
          <w:szCs w:val="20"/>
          <w:lang w:val="en-CA"/>
        </w:rPr>
      </w:pPr>
      <w:r w:rsidRPr="001F4080">
        <w:rPr>
          <w:rFonts w:eastAsiaTheme="minorHAnsi" w:cs="Arial"/>
          <w:sz w:val="20"/>
          <w:szCs w:val="20"/>
          <w:lang w:val="en-CA"/>
        </w:rPr>
        <w:t>Conduct analysis and share draft results/findings of the assessment with ProNurse team for their review and feedback</w:t>
      </w:r>
    </w:p>
    <w:p w14:paraId="1B3649A5" w14:textId="07664A7E" w:rsidR="00FD1776" w:rsidRPr="001F4080" w:rsidRDefault="00FD1776" w:rsidP="002167C7">
      <w:pPr>
        <w:numPr>
          <w:ilvl w:val="0"/>
          <w:numId w:val="26"/>
        </w:numPr>
        <w:tabs>
          <w:tab w:val="clear" w:pos="0"/>
        </w:tabs>
        <w:spacing w:before="100" w:beforeAutospacing="1" w:after="100" w:afterAutospacing="1"/>
        <w:ind w:left="720"/>
        <w:jc w:val="both"/>
        <w:rPr>
          <w:rFonts w:cs="Arial"/>
          <w:sz w:val="20"/>
          <w:szCs w:val="20"/>
        </w:rPr>
      </w:pPr>
      <w:r w:rsidRPr="001F4080">
        <w:rPr>
          <w:rFonts w:eastAsiaTheme="minorHAnsi" w:cs="Arial"/>
          <w:sz w:val="20"/>
          <w:szCs w:val="20"/>
          <w:lang w:val="en-CA"/>
        </w:rPr>
        <w:t xml:space="preserve">Produce draft reports and share with ProNurse for their feedback </w:t>
      </w:r>
    </w:p>
    <w:p w14:paraId="71FF9B28" w14:textId="28839874" w:rsidR="00FD1776" w:rsidRDefault="00FD1776" w:rsidP="002167C7">
      <w:pPr>
        <w:numPr>
          <w:ilvl w:val="0"/>
          <w:numId w:val="26"/>
        </w:numPr>
        <w:tabs>
          <w:tab w:val="clear" w:pos="0"/>
        </w:tabs>
        <w:spacing w:before="100" w:beforeAutospacing="1" w:after="100" w:afterAutospacing="1"/>
        <w:ind w:left="720"/>
        <w:jc w:val="both"/>
        <w:rPr>
          <w:rFonts w:cs="Arial"/>
          <w:sz w:val="20"/>
          <w:szCs w:val="20"/>
        </w:rPr>
      </w:pPr>
      <w:r w:rsidRPr="001F4080">
        <w:rPr>
          <w:rFonts w:cs="Arial"/>
          <w:sz w:val="20"/>
          <w:szCs w:val="20"/>
        </w:rPr>
        <w:t>Finaliz</w:t>
      </w:r>
      <w:r w:rsidR="00517BB4">
        <w:rPr>
          <w:rFonts w:cs="Arial"/>
          <w:sz w:val="20"/>
          <w:szCs w:val="20"/>
        </w:rPr>
        <w:t>e</w:t>
      </w:r>
      <w:r w:rsidRPr="001F4080">
        <w:rPr>
          <w:rFonts w:cs="Arial"/>
          <w:sz w:val="20"/>
          <w:szCs w:val="20"/>
        </w:rPr>
        <w:t xml:space="preserve"> the report as per </w:t>
      </w:r>
      <w:proofErr w:type="spellStart"/>
      <w:r w:rsidRPr="001F4080">
        <w:rPr>
          <w:rFonts w:cs="Arial"/>
          <w:sz w:val="20"/>
          <w:szCs w:val="20"/>
        </w:rPr>
        <w:t>ProNurse</w:t>
      </w:r>
      <w:r w:rsidR="006F613D">
        <w:rPr>
          <w:rFonts w:cs="Arial"/>
          <w:sz w:val="20"/>
          <w:szCs w:val="20"/>
        </w:rPr>
        <w:t>’s</w:t>
      </w:r>
      <w:proofErr w:type="spellEnd"/>
      <w:r w:rsidRPr="001F4080">
        <w:rPr>
          <w:rFonts w:cs="Arial"/>
          <w:sz w:val="20"/>
          <w:szCs w:val="20"/>
        </w:rPr>
        <w:t xml:space="preserve"> prescribed </w:t>
      </w:r>
      <w:r w:rsidR="00B7742A" w:rsidRPr="001F4080">
        <w:rPr>
          <w:rFonts w:cs="Arial"/>
          <w:sz w:val="20"/>
          <w:szCs w:val="20"/>
        </w:rPr>
        <w:t>reporting format</w:t>
      </w:r>
      <w:r w:rsidR="003137E8" w:rsidRPr="001F4080">
        <w:rPr>
          <w:rFonts w:cs="Arial"/>
          <w:sz w:val="20"/>
          <w:szCs w:val="20"/>
        </w:rPr>
        <w:t xml:space="preserve"> </w:t>
      </w:r>
    </w:p>
    <w:p w14:paraId="4255E166" w14:textId="64555F06" w:rsidR="00517BB4" w:rsidRPr="006F613D" w:rsidRDefault="006F613D" w:rsidP="006F613D">
      <w:pPr>
        <w:autoSpaceDE w:val="0"/>
        <w:autoSpaceDN w:val="0"/>
        <w:adjustRightInd w:val="0"/>
        <w:jc w:val="both"/>
        <w:rPr>
          <w:rFonts w:cs="Arial"/>
          <w:b/>
          <w:bCs/>
          <w:color w:val="3366FF"/>
          <w:sz w:val="20"/>
          <w:szCs w:val="20"/>
        </w:rPr>
      </w:pPr>
      <w:r w:rsidRPr="006F613D">
        <w:rPr>
          <w:rFonts w:cs="Arial"/>
          <w:b/>
          <w:bCs/>
          <w:color w:val="3366FF"/>
          <w:sz w:val="20"/>
          <w:szCs w:val="20"/>
        </w:rPr>
        <w:t>Scope of work Phase 2</w:t>
      </w:r>
    </w:p>
    <w:p w14:paraId="0094518E" w14:textId="6D2B2163" w:rsidR="00FD1776" w:rsidRDefault="00BE3374" w:rsidP="00FD1776">
      <w:pPr>
        <w:spacing w:before="100" w:beforeAutospacing="1" w:after="100" w:afterAutospacing="1"/>
        <w:jc w:val="both"/>
        <w:rPr>
          <w:rFonts w:cs="Arial"/>
          <w:sz w:val="20"/>
          <w:szCs w:val="20"/>
          <w:lang w:val="en-CA"/>
        </w:rPr>
      </w:pPr>
      <w:r w:rsidRPr="00F25750">
        <w:rPr>
          <w:rFonts w:cs="Arial"/>
          <w:b/>
          <w:bCs/>
          <w:sz w:val="20"/>
          <w:szCs w:val="20"/>
          <w:lang w:val="en-CA"/>
        </w:rPr>
        <w:t>D</w:t>
      </w:r>
      <w:r w:rsidR="00B7519F" w:rsidRPr="00F25750">
        <w:rPr>
          <w:rFonts w:cs="Arial"/>
          <w:b/>
          <w:bCs/>
          <w:sz w:val="20"/>
          <w:szCs w:val="20"/>
          <w:lang w:val="en-CA"/>
        </w:rPr>
        <w:t>4</w:t>
      </w:r>
      <w:r w:rsidR="00270B61" w:rsidRPr="00F25750">
        <w:rPr>
          <w:rFonts w:cs="Arial"/>
          <w:sz w:val="20"/>
          <w:szCs w:val="20"/>
          <w:lang w:val="en-CA"/>
        </w:rPr>
        <w:t>.</w:t>
      </w:r>
      <w:r w:rsidRPr="00F25750">
        <w:rPr>
          <w:rFonts w:cs="Arial"/>
          <w:sz w:val="20"/>
          <w:szCs w:val="20"/>
          <w:lang w:val="en-CA"/>
        </w:rPr>
        <w:t xml:space="preserve"> </w:t>
      </w:r>
      <w:r w:rsidR="0059472E" w:rsidRPr="001F4080">
        <w:rPr>
          <w:rFonts w:cs="Arial"/>
          <w:sz w:val="20"/>
          <w:szCs w:val="20"/>
          <w:lang w:val="en-CA"/>
        </w:rPr>
        <w:t xml:space="preserve">Conduct a </w:t>
      </w:r>
      <w:r w:rsidR="00B7742A" w:rsidRPr="001F4080">
        <w:rPr>
          <w:rFonts w:cs="Arial"/>
          <w:b/>
          <w:bCs/>
          <w:sz w:val="20"/>
          <w:szCs w:val="20"/>
        </w:rPr>
        <w:t>T</w:t>
      </w:r>
      <w:r w:rsidR="0059472E" w:rsidRPr="001F4080">
        <w:rPr>
          <w:rFonts w:cs="Arial"/>
          <w:b/>
          <w:bCs/>
          <w:sz w:val="20"/>
          <w:szCs w:val="20"/>
        </w:rPr>
        <w:t>rend analysis</w:t>
      </w:r>
      <w:r w:rsidR="0059472E" w:rsidRPr="001F4080">
        <w:rPr>
          <w:rFonts w:cs="Arial"/>
          <w:sz w:val="20"/>
          <w:szCs w:val="20"/>
          <w:lang w:val="en-CA"/>
        </w:rPr>
        <w:t xml:space="preserve"> </w:t>
      </w:r>
      <w:r w:rsidR="00FD1776" w:rsidRPr="001F4080">
        <w:rPr>
          <w:rFonts w:cs="Arial"/>
          <w:sz w:val="20"/>
          <w:szCs w:val="20"/>
          <w:lang w:val="en-CA"/>
        </w:rPr>
        <w:t xml:space="preserve">using baseline and midterm assessment results </w:t>
      </w:r>
      <w:r w:rsidR="0059472E" w:rsidRPr="001F4080">
        <w:rPr>
          <w:rFonts w:cs="Arial"/>
          <w:sz w:val="20"/>
          <w:szCs w:val="20"/>
          <w:lang w:val="en-CA"/>
        </w:rPr>
        <w:t xml:space="preserve">for each of the twelve (12) </w:t>
      </w:r>
      <w:r w:rsidR="006F613D">
        <w:rPr>
          <w:rFonts w:cs="Arial"/>
          <w:sz w:val="20"/>
          <w:szCs w:val="20"/>
          <w:lang w:val="en-CA"/>
        </w:rPr>
        <w:t>o</w:t>
      </w:r>
      <w:r w:rsidR="0059472E" w:rsidRPr="001F4080">
        <w:rPr>
          <w:rFonts w:cs="Arial"/>
          <w:sz w:val="20"/>
          <w:szCs w:val="20"/>
          <w:lang w:val="en-CA"/>
        </w:rPr>
        <w:t xml:space="preserve">utcome indicators, </w:t>
      </w:r>
      <w:r w:rsidR="00B7742A" w:rsidRPr="001F4080">
        <w:rPr>
          <w:rFonts w:cs="Arial"/>
          <w:sz w:val="20"/>
          <w:szCs w:val="20"/>
          <w:lang w:val="en-CA"/>
        </w:rPr>
        <w:t xml:space="preserve">compare those with </w:t>
      </w:r>
      <w:r w:rsidR="006F613D">
        <w:rPr>
          <w:rFonts w:cs="Arial"/>
          <w:sz w:val="20"/>
          <w:szCs w:val="20"/>
          <w:lang w:val="en-CA"/>
        </w:rPr>
        <w:t>End of Project (</w:t>
      </w:r>
      <w:proofErr w:type="spellStart"/>
      <w:r w:rsidR="00B7742A" w:rsidRPr="001F4080">
        <w:rPr>
          <w:rFonts w:cs="Arial"/>
          <w:sz w:val="20"/>
          <w:szCs w:val="20"/>
          <w:lang w:val="en-CA"/>
        </w:rPr>
        <w:t>EoP</w:t>
      </w:r>
      <w:proofErr w:type="spellEnd"/>
      <w:r w:rsidR="006F613D">
        <w:rPr>
          <w:rFonts w:cs="Arial"/>
          <w:sz w:val="20"/>
          <w:szCs w:val="20"/>
          <w:lang w:val="en-CA"/>
        </w:rPr>
        <w:t>)</w:t>
      </w:r>
      <w:r w:rsidR="00B7742A" w:rsidRPr="001F4080">
        <w:rPr>
          <w:rFonts w:cs="Arial"/>
          <w:sz w:val="20"/>
          <w:szCs w:val="20"/>
          <w:lang w:val="en-CA"/>
        </w:rPr>
        <w:t xml:space="preserve"> target </w:t>
      </w:r>
      <w:r w:rsidR="00FD1776" w:rsidRPr="001F4080">
        <w:rPr>
          <w:rFonts w:cs="Arial"/>
          <w:sz w:val="20"/>
          <w:szCs w:val="20"/>
          <w:lang w:val="en-CA"/>
        </w:rPr>
        <w:t xml:space="preserve">and </w:t>
      </w:r>
      <w:r w:rsidR="006F613D">
        <w:rPr>
          <w:rFonts w:cs="Arial"/>
          <w:sz w:val="20"/>
          <w:szCs w:val="20"/>
          <w:lang w:val="en-CA"/>
        </w:rPr>
        <w:t>provide a</w:t>
      </w:r>
      <w:r w:rsidR="00FD1776" w:rsidRPr="001F4080">
        <w:rPr>
          <w:rFonts w:cs="Arial"/>
          <w:sz w:val="20"/>
          <w:szCs w:val="20"/>
          <w:lang w:val="en-CA"/>
        </w:rPr>
        <w:t xml:space="preserve"> projection o</w:t>
      </w:r>
      <w:r w:rsidR="006F613D">
        <w:rPr>
          <w:rFonts w:cs="Arial"/>
          <w:sz w:val="20"/>
          <w:szCs w:val="20"/>
          <w:lang w:val="en-CA"/>
        </w:rPr>
        <w:t>n</w:t>
      </w:r>
      <w:r w:rsidR="00FD1776" w:rsidRPr="001F4080">
        <w:rPr>
          <w:rFonts w:cs="Arial"/>
          <w:sz w:val="20"/>
          <w:szCs w:val="20"/>
          <w:lang w:val="en-CA"/>
        </w:rPr>
        <w:t xml:space="preserve"> the likelihood of achieving the </w:t>
      </w:r>
      <w:proofErr w:type="spellStart"/>
      <w:r w:rsidR="00FD1776" w:rsidRPr="001F4080">
        <w:rPr>
          <w:rFonts w:cs="Arial"/>
          <w:sz w:val="20"/>
          <w:szCs w:val="20"/>
          <w:lang w:val="en-CA"/>
        </w:rPr>
        <w:t>EoP</w:t>
      </w:r>
      <w:proofErr w:type="spellEnd"/>
      <w:r w:rsidR="00FD1776" w:rsidRPr="001F4080">
        <w:rPr>
          <w:rFonts w:cs="Arial"/>
          <w:sz w:val="20"/>
          <w:szCs w:val="20"/>
          <w:lang w:val="en-CA"/>
        </w:rPr>
        <w:t xml:space="preserve"> </w:t>
      </w:r>
      <w:r w:rsidR="00B7742A" w:rsidRPr="001F4080">
        <w:rPr>
          <w:rFonts w:cs="Arial"/>
          <w:sz w:val="20"/>
          <w:szCs w:val="20"/>
          <w:lang w:val="en-CA"/>
        </w:rPr>
        <w:t>targets.</w:t>
      </w:r>
      <w:r w:rsidR="00B7742A">
        <w:rPr>
          <w:rFonts w:cs="Arial"/>
          <w:sz w:val="20"/>
          <w:szCs w:val="20"/>
          <w:lang w:val="en-CA"/>
        </w:rPr>
        <w:t xml:space="preserve"> </w:t>
      </w:r>
    </w:p>
    <w:p w14:paraId="2077B84A" w14:textId="0AFDC9DD" w:rsidR="0059472E" w:rsidRPr="00B7742A" w:rsidRDefault="0059472E" w:rsidP="00B7742A">
      <w:pPr>
        <w:pStyle w:val="ListParagraph"/>
        <w:numPr>
          <w:ilvl w:val="0"/>
          <w:numId w:val="33"/>
        </w:numPr>
        <w:spacing w:before="100" w:beforeAutospacing="1" w:after="100" w:afterAutospacing="1"/>
        <w:jc w:val="both"/>
        <w:rPr>
          <w:rFonts w:eastAsiaTheme="minorHAnsi" w:cs="Arial"/>
          <w:sz w:val="20"/>
          <w:szCs w:val="20"/>
        </w:rPr>
      </w:pPr>
      <w:r w:rsidRPr="00B7742A">
        <w:rPr>
          <w:rFonts w:eastAsiaTheme="minorHAnsi" w:cs="Arial"/>
          <w:sz w:val="20"/>
          <w:szCs w:val="20"/>
        </w:rPr>
        <w:t xml:space="preserve">For </w:t>
      </w:r>
      <w:r w:rsidR="006F613D">
        <w:rPr>
          <w:rFonts w:eastAsiaTheme="minorHAnsi" w:cs="Arial"/>
          <w:sz w:val="20"/>
          <w:szCs w:val="20"/>
        </w:rPr>
        <w:t xml:space="preserve">all </w:t>
      </w:r>
      <w:r w:rsidR="00747621" w:rsidRPr="00B7742A">
        <w:rPr>
          <w:rFonts w:eastAsiaTheme="minorHAnsi" w:cs="Arial"/>
          <w:sz w:val="20"/>
          <w:szCs w:val="20"/>
        </w:rPr>
        <w:t xml:space="preserve">quantitative </w:t>
      </w:r>
      <w:r w:rsidR="00B7742A">
        <w:rPr>
          <w:rFonts w:eastAsiaTheme="minorHAnsi" w:cs="Arial"/>
          <w:sz w:val="20"/>
          <w:szCs w:val="20"/>
        </w:rPr>
        <w:t>indicators</w:t>
      </w:r>
      <w:r w:rsidR="00747621" w:rsidRPr="00B7742A">
        <w:rPr>
          <w:rFonts w:eastAsiaTheme="minorHAnsi" w:cs="Arial"/>
          <w:sz w:val="20"/>
          <w:szCs w:val="20"/>
        </w:rPr>
        <w:t xml:space="preserve">, results should be reported in </w:t>
      </w:r>
      <w:r w:rsidRPr="00B7742A">
        <w:rPr>
          <w:rFonts w:eastAsiaTheme="minorHAnsi" w:cs="Arial"/>
          <w:sz w:val="20"/>
          <w:szCs w:val="20"/>
        </w:rPr>
        <w:t>absolute and percentage change between BL and MT values</w:t>
      </w:r>
    </w:p>
    <w:p w14:paraId="2BE5A1B0" w14:textId="506A04BD" w:rsidR="0059472E" w:rsidRPr="009F08CA" w:rsidRDefault="0059472E" w:rsidP="00B7742A">
      <w:pPr>
        <w:pStyle w:val="p1"/>
        <w:numPr>
          <w:ilvl w:val="0"/>
          <w:numId w:val="33"/>
        </w:numPr>
        <w:spacing w:before="0" w:beforeAutospacing="0" w:after="0" w:afterAutospacing="0"/>
        <w:rPr>
          <w:rFonts w:eastAsiaTheme="minorHAnsi" w:cs="Arial"/>
          <w:sz w:val="20"/>
          <w:szCs w:val="20"/>
        </w:rPr>
      </w:pPr>
      <w:r w:rsidRPr="009F08CA">
        <w:rPr>
          <w:rFonts w:ascii="Arial" w:eastAsiaTheme="minorHAnsi" w:hAnsi="Arial" w:cs="Arial"/>
          <w:sz w:val="20"/>
          <w:szCs w:val="20"/>
          <w:lang w:eastAsia="en-US"/>
        </w:rPr>
        <w:t xml:space="preserve">For FGD/KII/IDI (qualitative) data collection methods, BL to mid-term findings using </w:t>
      </w:r>
      <w:r w:rsidR="00747621">
        <w:rPr>
          <w:rFonts w:ascii="Arial" w:eastAsiaTheme="minorHAnsi" w:hAnsi="Arial" w:cs="Arial"/>
          <w:sz w:val="20"/>
          <w:szCs w:val="20"/>
          <w:lang w:eastAsia="en-US"/>
        </w:rPr>
        <w:t xml:space="preserve">qualitative methods </w:t>
      </w:r>
      <w:r w:rsidRPr="009F08CA">
        <w:rPr>
          <w:rFonts w:ascii="Arial" w:eastAsiaTheme="minorHAnsi" w:hAnsi="Arial" w:cs="Arial"/>
          <w:sz w:val="20"/>
          <w:szCs w:val="20"/>
          <w:lang w:eastAsia="en-US"/>
        </w:rPr>
        <w:t>which will include reference to BL to MT</w:t>
      </w:r>
      <w:r w:rsidR="00B7742A">
        <w:rPr>
          <w:rFonts w:ascii="Arial" w:eastAsiaTheme="minorHAnsi" w:hAnsi="Arial" w:cs="Arial"/>
          <w:sz w:val="20"/>
          <w:szCs w:val="20"/>
          <w:lang w:eastAsia="en-US"/>
        </w:rPr>
        <w:t>A</w:t>
      </w:r>
      <w:r w:rsidRPr="009F08CA">
        <w:rPr>
          <w:rFonts w:ascii="Arial" w:eastAsiaTheme="minorHAnsi" w:hAnsi="Arial" w:cs="Arial"/>
          <w:sz w:val="20"/>
          <w:szCs w:val="20"/>
          <w:lang w:eastAsia="en-US"/>
        </w:rPr>
        <w:t xml:space="preserve"> shifts from respondent groups in:</w:t>
      </w:r>
    </w:p>
    <w:p w14:paraId="23789642" w14:textId="7EC2F13E" w:rsidR="0059472E" w:rsidRPr="009F08CA" w:rsidRDefault="0059472E" w:rsidP="00B7742A">
      <w:pPr>
        <w:pStyle w:val="ListParagraph"/>
        <w:numPr>
          <w:ilvl w:val="2"/>
          <w:numId w:val="33"/>
        </w:numPr>
        <w:rPr>
          <w:rFonts w:eastAsiaTheme="minorHAnsi" w:cs="Arial"/>
          <w:sz w:val="20"/>
          <w:szCs w:val="20"/>
          <w:lang w:val="en-CA"/>
        </w:rPr>
      </w:pPr>
      <w:r w:rsidRPr="009F08CA">
        <w:rPr>
          <w:rFonts w:eastAsiaTheme="minorHAnsi" w:cs="Arial"/>
          <w:sz w:val="20"/>
          <w:szCs w:val="20"/>
          <w:lang w:val="en-CA"/>
        </w:rPr>
        <w:t>reported perceptions, experiences, and/or attitudes</w:t>
      </w:r>
    </w:p>
    <w:p w14:paraId="32DAC0EA" w14:textId="5360BC33" w:rsidR="00B7742A" w:rsidRDefault="0059472E" w:rsidP="00B7742A">
      <w:pPr>
        <w:pStyle w:val="ListParagraph"/>
        <w:numPr>
          <w:ilvl w:val="2"/>
          <w:numId w:val="33"/>
        </w:numPr>
        <w:spacing w:before="100" w:beforeAutospacing="1" w:after="100" w:afterAutospacing="1"/>
        <w:rPr>
          <w:rFonts w:eastAsiaTheme="minorHAnsi" w:cs="Arial"/>
          <w:sz w:val="20"/>
          <w:szCs w:val="20"/>
          <w:lang w:val="en-CA"/>
        </w:rPr>
      </w:pPr>
      <w:r w:rsidRPr="009F08CA">
        <w:rPr>
          <w:rFonts w:eastAsiaTheme="minorHAnsi" w:cs="Arial"/>
          <w:sz w:val="20"/>
          <w:szCs w:val="20"/>
          <w:lang w:val="en-CA"/>
        </w:rPr>
        <w:t>changes</w:t>
      </w:r>
      <w:r w:rsidR="00B7742A">
        <w:rPr>
          <w:rFonts w:eastAsiaTheme="minorHAnsi" w:cs="Arial"/>
          <w:sz w:val="20"/>
          <w:szCs w:val="20"/>
          <w:lang w:val="en-CA"/>
        </w:rPr>
        <w:t xml:space="preserve">/improvement in the pre-defined themes </w:t>
      </w:r>
      <w:r w:rsidR="00B7742A" w:rsidRPr="009F08CA">
        <w:rPr>
          <w:rFonts w:eastAsiaTheme="minorHAnsi" w:cs="Arial"/>
          <w:sz w:val="20"/>
          <w:szCs w:val="20"/>
          <w:lang w:val="en-CA"/>
        </w:rPr>
        <w:t>in</w:t>
      </w:r>
      <w:r w:rsidR="00B7742A">
        <w:rPr>
          <w:rFonts w:eastAsiaTheme="minorHAnsi" w:cs="Arial"/>
          <w:sz w:val="20"/>
          <w:szCs w:val="20"/>
          <w:lang w:val="en-CA"/>
        </w:rPr>
        <w:t xml:space="preserve"> </w:t>
      </w:r>
      <w:r w:rsidR="00B7742A" w:rsidRPr="009F08CA">
        <w:rPr>
          <w:rFonts w:eastAsiaTheme="minorHAnsi" w:cs="Arial"/>
          <w:sz w:val="20"/>
          <w:szCs w:val="20"/>
          <w:lang w:val="en-CA"/>
        </w:rPr>
        <w:t>line</w:t>
      </w:r>
      <w:r w:rsidR="00B7742A">
        <w:rPr>
          <w:rFonts w:eastAsiaTheme="minorHAnsi" w:cs="Arial"/>
          <w:sz w:val="20"/>
          <w:szCs w:val="20"/>
          <w:lang w:val="en-CA"/>
        </w:rPr>
        <w:t xml:space="preserve"> with </w:t>
      </w:r>
      <w:r w:rsidR="003137E8">
        <w:rPr>
          <w:rFonts w:eastAsiaTheme="minorHAnsi" w:cs="Arial"/>
          <w:sz w:val="20"/>
          <w:szCs w:val="20"/>
          <w:lang w:val="en-CA"/>
        </w:rPr>
        <w:t xml:space="preserve">project </w:t>
      </w:r>
      <w:r w:rsidR="00B7742A">
        <w:rPr>
          <w:rFonts w:eastAsiaTheme="minorHAnsi" w:cs="Arial"/>
          <w:sz w:val="20"/>
          <w:szCs w:val="20"/>
          <w:lang w:val="en-CA"/>
        </w:rPr>
        <w:t>outcome</w:t>
      </w:r>
      <w:r w:rsidR="003137E8">
        <w:rPr>
          <w:rFonts w:eastAsiaTheme="minorHAnsi" w:cs="Arial"/>
          <w:sz w:val="20"/>
          <w:szCs w:val="20"/>
          <w:lang w:val="en-CA"/>
        </w:rPr>
        <w:t>s</w:t>
      </w:r>
      <w:r w:rsidR="00B7742A">
        <w:rPr>
          <w:rFonts w:eastAsiaTheme="minorHAnsi" w:cs="Arial"/>
          <w:sz w:val="20"/>
          <w:szCs w:val="20"/>
          <w:lang w:val="en-CA"/>
        </w:rPr>
        <w:t xml:space="preserve"> </w:t>
      </w:r>
    </w:p>
    <w:p w14:paraId="64293A17" w14:textId="3210FD83" w:rsidR="0059472E" w:rsidRPr="009F08CA" w:rsidRDefault="00B7742A" w:rsidP="00B7742A">
      <w:pPr>
        <w:pStyle w:val="ListParagraph"/>
        <w:numPr>
          <w:ilvl w:val="2"/>
          <w:numId w:val="33"/>
        </w:numPr>
        <w:spacing w:before="100" w:beforeAutospacing="1" w:after="100" w:afterAutospacing="1"/>
        <w:rPr>
          <w:rFonts w:eastAsiaTheme="minorHAnsi" w:cs="Arial"/>
          <w:sz w:val="20"/>
          <w:szCs w:val="20"/>
          <w:lang w:val="en-CA"/>
        </w:rPr>
      </w:pPr>
      <w:r>
        <w:rPr>
          <w:rFonts w:eastAsiaTheme="minorHAnsi" w:cs="Arial"/>
          <w:sz w:val="20"/>
          <w:szCs w:val="20"/>
          <w:lang w:val="en-CA"/>
        </w:rPr>
        <w:t xml:space="preserve">Identification of any new or </w:t>
      </w:r>
      <w:r w:rsidR="0059472E" w:rsidRPr="009F08CA">
        <w:rPr>
          <w:rFonts w:eastAsiaTheme="minorHAnsi" w:cs="Arial"/>
          <w:sz w:val="20"/>
          <w:szCs w:val="20"/>
          <w:lang w:val="en-CA"/>
        </w:rPr>
        <w:t>recurring themes</w:t>
      </w:r>
    </w:p>
    <w:p w14:paraId="1CA67593" w14:textId="246D2DE3" w:rsidR="0059472E" w:rsidRDefault="0059472E" w:rsidP="00B7742A">
      <w:pPr>
        <w:pStyle w:val="ListParagraph"/>
        <w:numPr>
          <w:ilvl w:val="2"/>
          <w:numId w:val="33"/>
        </w:numPr>
        <w:rPr>
          <w:rFonts w:eastAsiaTheme="minorHAnsi" w:cs="Arial"/>
          <w:sz w:val="20"/>
          <w:szCs w:val="20"/>
          <w:lang w:val="en-CA"/>
        </w:rPr>
      </w:pPr>
      <w:r w:rsidRPr="009F08CA">
        <w:rPr>
          <w:rFonts w:eastAsiaTheme="minorHAnsi" w:cs="Arial"/>
          <w:sz w:val="20"/>
          <w:szCs w:val="20"/>
          <w:lang w:val="en-CA"/>
        </w:rPr>
        <w:t>emergence of any previously underreported issue(s) relevant to the outcome indicator in question</w:t>
      </w:r>
    </w:p>
    <w:p w14:paraId="4F1E7A05" w14:textId="374F5A38" w:rsidR="0059472E" w:rsidRPr="009F08CA" w:rsidRDefault="0059472E" w:rsidP="00B7742A">
      <w:pPr>
        <w:pStyle w:val="ListParagraph"/>
        <w:numPr>
          <w:ilvl w:val="0"/>
          <w:numId w:val="33"/>
        </w:numPr>
        <w:rPr>
          <w:rFonts w:eastAsiaTheme="minorHAnsi" w:cs="Arial"/>
          <w:sz w:val="20"/>
          <w:szCs w:val="20"/>
          <w:lang w:val="en-CA"/>
        </w:rPr>
      </w:pPr>
      <w:r w:rsidRPr="009F08CA">
        <w:rPr>
          <w:rFonts w:eastAsiaTheme="minorHAnsi" w:cs="Arial"/>
          <w:sz w:val="20"/>
          <w:szCs w:val="20"/>
          <w:lang w:val="en-CA"/>
        </w:rPr>
        <w:t>A brief narrative triangulating the results of all data collection methods (quantitative and qualitative) applied at MT</w:t>
      </w:r>
      <w:r w:rsidR="00B7742A">
        <w:rPr>
          <w:rFonts w:eastAsiaTheme="minorHAnsi" w:cs="Arial"/>
          <w:sz w:val="20"/>
          <w:szCs w:val="20"/>
          <w:lang w:val="en-CA"/>
        </w:rPr>
        <w:t>A</w:t>
      </w:r>
      <w:r w:rsidRPr="009F08CA">
        <w:rPr>
          <w:rFonts w:eastAsiaTheme="minorHAnsi" w:cs="Arial"/>
          <w:sz w:val="20"/>
          <w:szCs w:val="20"/>
          <w:lang w:val="en-CA"/>
        </w:rPr>
        <w:t xml:space="preserve"> for each of the 12 Outcome indicators and how this has broadly changed since </w:t>
      </w:r>
      <w:r w:rsidR="007A5CD7">
        <w:rPr>
          <w:rFonts w:eastAsiaTheme="minorHAnsi" w:cs="Arial"/>
          <w:sz w:val="20"/>
          <w:szCs w:val="20"/>
          <w:lang w:val="en-CA"/>
        </w:rPr>
        <w:t xml:space="preserve">baseline. </w:t>
      </w:r>
    </w:p>
    <w:p w14:paraId="1753CEA6" w14:textId="1EA5B8FB" w:rsidR="0059472E" w:rsidRPr="009F08CA" w:rsidRDefault="007A5CD7" w:rsidP="00B7742A">
      <w:pPr>
        <w:pStyle w:val="ListParagraph"/>
        <w:numPr>
          <w:ilvl w:val="0"/>
          <w:numId w:val="33"/>
        </w:numPr>
        <w:tabs>
          <w:tab w:val="num" w:pos="1080"/>
        </w:tabs>
        <w:spacing w:before="100" w:beforeAutospacing="1" w:after="100" w:afterAutospacing="1"/>
        <w:rPr>
          <w:rFonts w:eastAsiaTheme="minorHAnsi" w:cs="Arial"/>
          <w:sz w:val="20"/>
          <w:szCs w:val="20"/>
          <w:lang w:val="en-CA"/>
        </w:rPr>
      </w:pPr>
      <w:r>
        <w:rPr>
          <w:rFonts w:eastAsiaTheme="minorHAnsi" w:cs="Arial"/>
          <w:sz w:val="20"/>
          <w:szCs w:val="20"/>
          <w:lang w:val="en-CA"/>
        </w:rPr>
        <w:t>S</w:t>
      </w:r>
      <w:r w:rsidR="0059472E" w:rsidRPr="009F08CA">
        <w:rPr>
          <w:rFonts w:eastAsiaTheme="minorHAnsi" w:cs="Arial"/>
          <w:sz w:val="20"/>
          <w:szCs w:val="20"/>
          <w:lang w:val="en-CA"/>
        </w:rPr>
        <w:t>ummarise overall level of progress at M</w:t>
      </w:r>
      <w:r w:rsidR="00747621">
        <w:rPr>
          <w:rFonts w:eastAsiaTheme="minorHAnsi" w:cs="Arial"/>
          <w:sz w:val="20"/>
          <w:szCs w:val="20"/>
          <w:lang w:val="en-CA"/>
        </w:rPr>
        <w:t>id-term</w:t>
      </w:r>
      <w:r w:rsidR="0059472E" w:rsidRPr="009F08CA">
        <w:rPr>
          <w:rFonts w:eastAsiaTheme="minorHAnsi" w:cs="Arial"/>
          <w:sz w:val="20"/>
          <w:szCs w:val="20"/>
          <w:lang w:val="en-CA"/>
        </w:rPr>
        <w:t xml:space="preserve"> relative to the End-of-Project (EOP) target for each of the 12 Outcome indicators</w:t>
      </w:r>
    </w:p>
    <w:p w14:paraId="7E2DD6D3" w14:textId="1B4D3577" w:rsidR="003137E8" w:rsidRDefault="003137E8" w:rsidP="003137E8">
      <w:pPr>
        <w:jc w:val="both"/>
        <w:rPr>
          <w:rFonts w:cs="Arial"/>
          <w:sz w:val="20"/>
          <w:szCs w:val="20"/>
        </w:rPr>
      </w:pPr>
      <w:r w:rsidRPr="003137E8">
        <w:rPr>
          <w:rFonts w:cs="Arial"/>
          <w:b/>
          <w:bCs/>
          <w:sz w:val="20"/>
          <w:szCs w:val="20"/>
        </w:rPr>
        <w:t>D5.</w:t>
      </w:r>
      <w:r>
        <w:rPr>
          <w:rFonts w:cs="Arial"/>
          <w:sz w:val="20"/>
          <w:szCs w:val="20"/>
        </w:rPr>
        <w:t xml:space="preserve"> </w:t>
      </w:r>
      <w:r w:rsidR="00187421" w:rsidRPr="00780991">
        <w:rPr>
          <w:rFonts w:cs="Arial"/>
          <w:sz w:val="20"/>
          <w:szCs w:val="20"/>
        </w:rPr>
        <w:t>Data collection</w:t>
      </w:r>
      <w:r w:rsidR="008542DE" w:rsidRPr="00780991">
        <w:rPr>
          <w:rFonts w:cs="Arial"/>
          <w:sz w:val="20"/>
          <w:szCs w:val="20"/>
        </w:rPr>
        <w:t xml:space="preserve"> </w:t>
      </w:r>
      <w:r>
        <w:rPr>
          <w:rFonts w:cs="Arial"/>
          <w:sz w:val="20"/>
          <w:szCs w:val="20"/>
        </w:rPr>
        <w:t xml:space="preserve">tools </w:t>
      </w:r>
      <w:r w:rsidR="009E583F">
        <w:rPr>
          <w:rFonts w:cs="Arial"/>
          <w:sz w:val="20"/>
          <w:szCs w:val="20"/>
        </w:rPr>
        <w:t xml:space="preserve">should </w:t>
      </w:r>
      <w:r w:rsidR="00311734">
        <w:rPr>
          <w:rFonts w:cs="Arial"/>
          <w:sz w:val="20"/>
          <w:szCs w:val="20"/>
        </w:rPr>
        <w:t>be t</w:t>
      </w:r>
      <w:r>
        <w:rPr>
          <w:rFonts w:cs="Arial"/>
          <w:sz w:val="20"/>
          <w:szCs w:val="20"/>
        </w:rPr>
        <w:t xml:space="preserve">ranslated </w:t>
      </w:r>
      <w:r w:rsidR="00D131CA" w:rsidRPr="00780991">
        <w:rPr>
          <w:rFonts w:cs="Arial"/>
          <w:sz w:val="20"/>
          <w:szCs w:val="20"/>
        </w:rPr>
        <w:t>in Bangla</w:t>
      </w:r>
      <w:r w:rsidR="00215B2E" w:rsidRPr="00780991">
        <w:rPr>
          <w:rFonts w:cs="Arial"/>
          <w:sz w:val="20"/>
          <w:szCs w:val="20"/>
        </w:rPr>
        <w:t>,</w:t>
      </w:r>
      <w:r w:rsidR="00D131CA" w:rsidRPr="00780991">
        <w:rPr>
          <w:rFonts w:cs="Arial"/>
          <w:sz w:val="20"/>
          <w:szCs w:val="20"/>
        </w:rPr>
        <w:t xml:space="preserve"> with all analysis and subsequent preliminary results, draft and final report </w:t>
      </w:r>
      <w:r w:rsidR="009E583F">
        <w:rPr>
          <w:rFonts w:cs="Arial"/>
          <w:sz w:val="20"/>
          <w:szCs w:val="20"/>
        </w:rPr>
        <w:t xml:space="preserve">must be </w:t>
      </w:r>
      <w:r w:rsidR="007A5CD7">
        <w:rPr>
          <w:rFonts w:cs="Arial"/>
          <w:sz w:val="20"/>
          <w:szCs w:val="20"/>
        </w:rPr>
        <w:t xml:space="preserve">produced </w:t>
      </w:r>
      <w:r w:rsidR="00D131CA" w:rsidRPr="00780991">
        <w:rPr>
          <w:rFonts w:cs="Arial"/>
          <w:sz w:val="20"/>
          <w:szCs w:val="20"/>
        </w:rPr>
        <w:t xml:space="preserve">in </w:t>
      </w:r>
      <w:r w:rsidR="007B1981" w:rsidRPr="00780991">
        <w:rPr>
          <w:rFonts w:cs="Arial"/>
          <w:sz w:val="20"/>
          <w:szCs w:val="20"/>
        </w:rPr>
        <w:t>Englis</w:t>
      </w:r>
      <w:r w:rsidR="00C035F5" w:rsidRPr="00780991">
        <w:rPr>
          <w:rFonts w:cs="Arial"/>
          <w:sz w:val="20"/>
          <w:szCs w:val="20"/>
        </w:rPr>
        <w:t xml:space="preserve">h. </w:t>
      </w:r>
      <w:r w:rsidRPr="00780991">
        <w:rPr>
          <w:rFonts w:cs="Arial"/>
          <w:sz w:val="20"/>
          <w:szCs w:val="20"/>
        </w:rPr>
        <w:t xml:space="preserve">The draft report will be shared with </w:t>
      </w:r>
      <w:proofErr w:type="spellStart"/>
      <w:r w:rsidRPr="00780991">
        <w:rPr>
          <w:rFonts w:cs="Arial"/>
          <w:sz w:val="20"/>
          <w:szCs w:val="20"/>
        </w:rPr>
        <w:t>Cowater</w:t>
      </w:r>
      <w:proofErr w:type="spellEnd"/>
      <w:r w:rsidRPr="00780991">
        <w:rPr>
          <w:rFonts w:cs="Arial"/>
          <w:sz w:val="20"/>
          <w:szCs w:val="20"/>
        </w:rPr>
        <w:t xml:space="preserve"> for review and input</w:t>
      </w:r>
      <w:r w:rsidR="009E583F">
        <w:rPr>
          <w:rFonts w:cs="Arial"/>
          <w:sz w:val="20"/>
          <w:szCs w:val="20"/>
        </w:rPr>
        <w:t>, and all the</w:t>
      </w:r>
      <w:r w:rsidRPr="00780991">
        <w:rPr>
          <w:rFonts w:cs="Arial"/>
          <w:sz w:val="20"/>
          <w:szCs w:val="20"/>
        </w:rPr>
        <w:t xml:space="preserve"> comments/input </w:t>
      </w:r>
      <w:r w:rsidR="009E583F">
        <w:rPr>
          <w:rFonts w:cs="Arial"/>
          <w:sz w:val="20"/>
          <w:szCs w:val="20"/>
        </w:rPr>
        <w:t xml:space="preserve">provided by </w:t>
      </w:r>
      <w:proofErr w:type="spellStart"/>
      <w:r w:rsidR="009E583F">
        <w:rPr>
          <w:rFonts w:cs="Arial"/>
          <w:sz w:val="20"/>
          <w:szCs w:val="20"/>
        </w:rPr>
        <w:t>Cowater</w:t>
      </w:r>
      <w:proofErr w:type="spellEnd"/>
      <w:r w:rsidR="009E583F">
        <w:rPr>
          <w:rFonts w:cs="Arial"/>
          <w:sz w:val="20"/>
          <w:szCs w:val="20"/>
        </w:rPr>
        <w:t xml:space="preserve"> must be </w:t>
      </w:r>
      <w:r w:rsidRPr="00780991">
        <w:rPr>
          <w:rFonts w:cs="Arial"/>
          <w:sz w:val="20"/>
          <w:szCs w:val="20"/>
        </w:rPr>
        <w:t xml:space="preserve">incorporated before the </w:t>
      </w:r>
      <w:r w:rsidR="009E583F">
        <w:rPr>
          <w:rFonts w:cs="Arial"/>
          <w:sz w:val="20"/>
          <w:szCs w:val="20"/>
        </w:rPr>
        <w:t xml:space="preserve">finalization. </w:t>
      </w:r>
    </w:p>
    <w:p w14:paraId="77F7E196" w14:textId="77777777" w:rsidR="003137E8" w:rsidRDefault="003137E8" w:rsidP="003137E8">
      <w:pPr>
        <w:jc w:val="both"/>
        <w:rPr>
          <w:rFonts w:cs="Arial"/>
          <w:sz w:val="20"/>
          <w:szCs w:val="20"/>
        </w:rPr>
      </w:pPr>
    </w:p>
    <w:p w14:paraId="6B35D763" w14:textId="1C175D9C" w:rsidR="003137E8" w:rsidRPr="00622BD5" w:rsidRDefault="003137E8" w:rsidP="003137E8">
      <w:pPr>
        <w:pStyle w:val="ListBullet"/>
        <w:numPr>
          <w:ilvl w:val="0"/>
          <w:numId w:val="0"/>
        </w:numPr>
        <w:jc w:val="both"/>
        <w:rPr>
          <w:rFonts w:ascii="Arial" w:hAnsi="Arial" w:cs="Arial"/>
          <w:sz w:val="20"/>
          <w:szCs w:val="20"/>
          <w:lang w:val="en-CA"/>
        </w:rPr>
      </w:pPr>
      <w:r w:rsidRPr="00270B61">
        <w:rPr>
          <w:rFonts w:ascii="Arial" w:hAnsi="Arial" w:cs="Arial"/>
          <w:b/>
          <w:bCs/>
          <w:sz w:val="20"/>
          <w:szCs w:val="20"/>
          <w:lang w:val="en-CA"/>
        </w:rPr>
        <w:t>D</w:t>
      </w:r>
      <w:r>
        <w:rPr>
          <w:rFonts w:ascii="Arial" w:hAnsi="Arial" w:cs="Arial"/>
          <w:b/>
          <w:bCs/>
          <w:sz w:val="20"/>
          <w:szCs w:val="20"/>
          <w:lang w:val="en-CA"/>
        </w:rPr>
        <w:t>6</w:t>
      </w:r>
      <w:r w:rsidRPr="00270B61">
        <w:rPr>
          <w:rFonts w:ascii="Arial" w:hAnsi="Arial" w:cs="Arial"/>
          <w:b/>
          <w:bCs/>
          <w:sz w:val="20"/>
          <w:szCs w:val="20"/>
          <w:lang w:val="en-CA"/>
        </w:rPr>
        <w:t>.</w:t>
      </w:r>
      <w:r>
        <w:rPr>
          <w:rFonts w:ascii="Arial" w:hAnsi="Arial" w:cs="Arial"/>
          <w:sz w:val="20"/>
          <w:szCs w:val="20"/>
          <w:lang w:val="en-CA"/>
        </w:rPr>
        <w:t xml:space="preserve"> </w:t>
      </w:r>
      <w:r w:rsidRPr="00622BD5">
        <w:rPr>
          <w:rFonts w:ascii="Arial" w:hAnsi="Arial" w:cs="Arial"/>
          <w:sz w:val="20"/>
          <w:szCs w:val="20"/>
          <w:lang w:val="en-CA"/>
        </w:rPr>
        <w:t xml:space="preserve"> Prepare an MTA Report as per </w:t>
      </w:r>
      <w:r w:rsidR="009E583F">
        <w:rPr>
          <w:rFonts w:ascii="Arial" w:hAnsi="Arial" w:cs="Arial"/>
          <w:sz w:val="20"/>
          <w:szCs w:val="20"/>
          <w:lang w:val="en-CA"/>
        </w:rPr>
        <w:t>the</w:t>
      </w:r>
      <w:r w:rsidRPr="00622BD5">
        <w:rPr>
          <w:rFonts w:ascii="Arial" w:hAnsi="Arial" w:cs="Arial"/>
          <w:sz w:val="20"/>
          <w:szCs w:val="20"/>
          <w:lang w:val="en-CA"/>
        </w:rPr>
        <w:t xml:space="preserve"> required format/structure (to be provided by ProNurse) which includes </w:t>
      </w:r>
      <w:proofErr w:type="spellStart"/>
      <w:r>
        <w:rPr>
          <w:rFonts w:ascii="Arial" w:hAnsi="Arial" w:cs="Arial"/>
          <w:sz w:val="20"/>
          <w:szCs w:val="20"/>
          <w:lang w:val="en-CA"/>
        </w:rPr>
        <w:t>i</w:t>
      </w:r>
      <w:proofErr w:type="spellEnd"/>
      <w:r>
        <w:rPr>
          <w:rFonts w:ascii="Arial" w:hAnsi="Arial" w:cs="Arial"/>
          <w:sz w:val="20"/>
          <w:szCs w:val="20"/>
          <w:lang w:val="en-CA"/>
        </w:rPr>
        <w:t xml:space="preserve">) an </w:t>
      </w:r>
      <w:r w:rsidRPr="003A6D32">
        <w:rPr>
          <w:rFonts w:ascii="Arial" w:hAnsi="Arial" w:cs="Arial"/>
          <w:sz w:val="20"/>
          <w:szCs w:val="20"/>
        </w:rPr>
        <w:t xml:space="preserve">analysis of </w:t>
      </w:r>
      <w:r>
        <w:rPr>
          <w:rFonts w:ascii="Arial" w:hAnsi="Arial" w:cs="Arial"/>
          <w:sz w:val="20"/>
          <w:szCs w:val="20"/>
        </w:rPr>
        <w:t>p</w:t>
      </w:r>
      <w:r w:rsidRPr="003A6D32">
        <w:rPr>
          <w:rFonts w:ascii="Arial" w:hAnsi="Arial" w:cs="Arial"/>
          <w:sz w:val="20"/>
          <w:szCs w:val="20"/>
        </w:rPr>
        <w:t>rogress/</w:t>
      </w:r>
      <w:r>
        <w:rPr>
          <w:rFonts w:ascii="Arial" w:hAnsi="Arial" w:cs="Arial"/>
          <w:sz w:val="20"/>
          <w:szCs w:val="20"/>
        </w:rPr>
        <w:t>v</w:t>
      </w:r>
      <w:r w:rsidRPr="003A6D32">
        <w:rPr>
          <w:rFonts w:ascii="Arial" w:hAnsi="Arial" w:cs="Arial"/>
          <w:sz w:val="20"/>
          <w:szCs w:val="20"/>
        </w:rPr>
        <w:t xml:space="preserve">ariance from </w:t>
      </w:r>
      <w:r>
        <w:rPr>
          <w:rFonts w:ascii="Arial" w:hAnsi="Arial" w:cs="Arial"/>
          <w:sz w:val="20"/>
          <w:szCs w:val="20"/>
        </w:rPr>
        <w:t xml:space="preserve">baseline to midterm, </w:t>
      </w:r>
      <w:r w:rsidRPr="00622BD5">
        <w:rPr>
          <w:rFonts w:ascii="Arial" w:hAnsi="Arial" w:cs="Arial"/>
          <w:sz w:val="20"/>
          <w:szCs w:val="20"/>
        </w:rPr>
        <w:t xml:space="preserve">and ii) </w:t>
      </w:r>
      <w:r w:rsidRPr="00622BD5">
        <w:rPr>
          <w:rFonts w:ascii="Arial" w:hAnsi="Arial" w:cs="Arial"/>
          <w:sz w:val="20"/>
          <w:szCs w:val="20"/>
          <w:lang w:val="en-CA"/>
        </w:rPr>
        <w:t>overall level of progress at M</w:t>
      </w:r>
      <w:r>
        <w:rPr>
          <w:rFonts w:ascii="Arial" w:hAnsi="Arial" w:cs="Arial"/>
          <w:sz w:val="20"/>
          <w:szCs w:val="20"/>
          <w:lang w:val="en-CA"/>
        </w:rPr>
        <w:t>id term</w:t>
      </w:r>
      <w:r w:rsidRPr="00622BD5">
        <w:rPr>
          <w:rFonts w:ascii="Arial" w:hAnsi="Arial" w:cs="Arial"/>
          <w:sz w:val="20"/>
          <w:szCs w:val="20"/>
          <w:lang w:val="en-CA"/>
        </w:rPr>
        <w:t xml:space="preserve"> relative to the End-of-Project (EOP) target for each of the 12 Outcome indicators</w:t>
      </w:r>
      <w:r w:rsidR="009E583F">
        <w:rPr>
          <w:rFonts w:ascii="Arial" w:hAnsi="Arial" w:cs="Arial"/>
          <w:sz w:val="20"/>
          <w:szCs w:val="20"/>
          <w:lang w:val="en-CA"/>
        </w:rPr>
        <w:t xml:space="preserve">. </w:t>
      </w:r>
    </w:p>
    <w:p w14:paraId="2C35F028" w14:textId="77777777" w:rsidR="0059472E" w:rsidRPr="00780991" w:rsidRDefault="0059472E" w:rsidP="0059472E">
      <w:pPr>
        <w:pStyle w:val="BodyText"/>
        <w:jc w:val="both"/>
        <w:rPr>
          <w:rFonts w:ascii="Arial" w:eastAsiaTheme="minorEastAsia" w:hAnsi="Arial" w:cs="Arial"/>
          <w:color w:val="000000" w:themeColor="text1"/>
          <w:sz w:val="20"/>
          <w:szCs w:val="20"/>
          <w:lang w:val="en-GB"/>
        </w:rPr>
      </w:pPr>
      <w:r w:rsidRPr="00780991">
        <w:rPr>
          <w:rFonts w:ascii="Arial" w:hAnsi="Arial" w:cs="Arial"/>
          <w:color w:val="000000" w:themeColor="text1"/>
          <w:sz w:val="20"/>
          <w:szCs w:val="20"/>
        </w:rPr>
        <w:lastRenderedPageBreak/>
        <w:t xml:space="preserve">Further to GAC requirements for ProNurse, all </w:t>
      </w:r>
      <w:r>
        <w:rPr>
          <w:rFonts w:ascii="Arial" w:hAnsi="Arial" w:cs="Arial"/>
          <w:color w:val="000000" w:themeColor="text1"/>
          <w:sz w:val="20"/>
          <w:szCs w:val="20"/>
        </w:rPr>
        <w:t>Mid-term</w:t>
      </w:r>
      <w:r w:rsidRPr="00780991">
        <w:rPr>
          <w:rFonts w:ascii="Arial" w:hAnsi="Arial" w:cs="Arial"/>
          <w:color w:val="000000" w:themeColor="text1"/>
          <w:sz w:val="20"/>
          <w:szCs w:val="20"/>
        </w:rPr>
        <w:t xml:space="preserve"> data collected and reported in the draft and final reports must be:</w:t>
      </w:r>
    </w:p>
    <w:p w14:paraId="00A1CE1A" w14:textId="77777777" w:rsidR="00464502" w:rsidRDefault="0059472E" w:rsidP="0059472E">
      <w:pPr>
        <w:pStyle w:val="ListParagraph"/>
        <w:numPr>
          <w:ilvl w:val="0"/>
          <w:numId w:val="17"/>
        </w:numPr>
        <w:autoSpaceDE w:val="0"/>
        <w:autoSpaceDN w:val="0"/>
        <w:adjustRightInd w:val="0"/>
        <w:jc w:val="both"/>
        <w:rPr>
          <w:rFonts w:cs="Arial"/>
          <w:sz w:val="20"/>
          <w:szCs w:val="20"/>
        </w:rPr>
      </w:pPr>
      <w:r w:rsidRPr="00780991">
        <w:rPr>
          <w:rFonts w:cs="Arial"/>
          <w:sz w:val="20"/>
          <w:szCs w:val="20"/>
        </w:rPr>
        <w:t xml:space="preserve">accompanied by a narrative explanation of how the </w:t>
      </w:r>
      <w:r>
        <w:rPr>
          <w:rFonts w:cs="Arial"/>
          <w:sz w:val="20"/>
          <w:szCs w:val="20"/>
        </w:rPr>
        <w:t>Mid-term</w:t>
      </w:r>
      <w:r w:rsidRPr="00780991">
        <w:rPr>
          <w:rFonts w:cs="Arial"/>
          <w:sz w:val="20"/>
          <w:szCs w:val="20"/>
        </w:rPr>
        <w:t xml:space="preserve"> data was collected, </w:t>
      </w:r>
      <w:proofErr w:type="spellStart"/>
      <w:r w:rsidRPr="00780991">
        <w:rPr>
          <w:rFonts w:cs="Arial"/>
          <w:sz w:val="20"/>
          <w:szCs w:val="20"/>
        </w:rPr>
        <w:t>analyzed</w:t>
      </w:r>
      <w:proofErr w:type="spellEnd"/>
      <w:r w:rsidRPr="00780991">
        <w:rPr>
          <w:rFonts w:cs="Arial"/>
          <w:sz w:val="20"/>
          <w:szCs w:val="20"/>
        </w:rPr>
        <w:t xml:space="preserve"> and validated. </w:t>
      </w:r>
    </w:p>
    <w:p w14:paraId="2C4AFC62" w14:textId="43828129" w:rsidR="0059472E" w:rsidRPr="00780991" w:rsidRDefault="0059472E" w:rsidP="0059472E">
      <w:pPr>
        <w:pStyle w:val="ListParagraph"/>
        <w:numPr>
          <w:ilvl w:val="0"/>
          <w:numId w:val="17"/>
        </w:numPr>
        <w:autoSpaceDE w:val="0"/>
        <w:autoSpaceDN w:val="0"/>
        <w:adjustRightInd w:val="0"/>
        <w:jc w:val="both"/>
        <w:rPr>
          <w:rFonts w:cs="Arial"/>
          <w:sz w:val="20"/>
          <w:szCs w:val="20"/>
        </w:rPr>
      </w:pPr>
      <w:r w:rsidRPr="00780991">
        <w:rPr>
          <w:rFonts w:cs="Arial"/>
          <w:sz w:val="20"/>
          <w:szCs w:val="20"/>
        </w:rPr>
        <w:t xml:space="preserve">The explanation should also clearly indicate </w:t>
      </w:r>
      <w:r>
        <w:rPr>
          <w:rFonts w:cs="Arial"/>
          <w:sz w:val="20"/>
          <w:szCs w:val="20"/>
        </w:rPr>
        <w:t xml:space="preserve">the </w:t>
      </w:r>
      <w:r w:rsidRPr="00780991">
        <w:rPr>
          <w:rFonts w:cs="Arial"/>
          <w:sz w:val="20"/>
          <w:szCs w:val="20"/>
        </w:rPr>
        <w:t>limitations</w:t>
      </w:r>
      <w:r>
        <w:rPr>
          <w:rFonts w:cs="Arial"/>
          <w:sz w:val="20"/>
          <w:szCs w:val="20"/>
        </w:rPr>
        <w:t xml:space="preserve"> of </w:t>
      </w:r>
      <w:r w:rsidR="007A5CD7">
        <w:rPr>
          <w:rFonts w:cs="Arial"/>
          <w:sz w:val="20"/>
          <w:szCs w:val="20"/>
        </w:rPr>
        <w:t>the assessment (</w:t>
      </w:r>
      <w:r>
        <w:rPr>
          <w:rFonts w:cs="Arial"/>
          <w:sz w:val="20"/>
          <w:szCs w:val="20"/>
        </w:rPr>
        <w:t>MTA</w:t>
      </w:r>
      <w:r w:rsidR="007A5CD7">
        <w:rPr>
          <w:rFonts w:cs="Arial"/>
          <w:sz w:val="20"/>
          <w:szCs w:val="20"/>
        </w:rPr>
        <w:t>)</w:t>
      </w:r>
    </w:p>
    <w:p w14:paraId="2FCB13F5" w14:textId="2C7EB322" w:rsidR="0059472E" w:rsidRDefault="007A5CD7" w:rsidP="0059472E">
      <w:pPr>
        <w:pStyle w:val="ListParagraph"/>
        <w:numPr>
          <w:ilvl w:val="0"/>
          <w:numId w:val="17"/>
        </w:numPr>
        <w:autoSpaceDE w:val="0"/>
        <w:autoSpaceDN w:val="0"/>
        <w:adjustRightInd w:val="0"/>
        <w:jc w:val="both"/>
        <w:rPr>
          <w:rFonts w:cs="Arial"/>
          <w:sz w:val="20"/>
          <w:szCs w:val="20"/>
        </w:rPr>
      </w:pPr>
      <w:r>
        <w:rPr>
          <w:rFonts w:cs="Arial"/>
          <w:sz w:val="20"/>
          <w:szCs w:val="20"/>
        </w:rPr>
        <w:t>all data need to be d</w:t>
      </w:r>
      <w:r w:rsidR="0059472E" w:rsidRPr="00780991">
        <w:rPr>
          <w:rFonts w:cs="Arial"/>
          <w:sz w:val="20"/>
          <w:szCs w:val="20"/>
        </w:rPr>
        <w:t>isaggregated</w:t>
      </w:r>
      <w:r>
        <w:rPr>
          <w:rFonts w:cs="Arial"/>
          <w:sz w:val="20"/>
          <w:szCs w:val="20"/>
        </w:rPr>
        <w:t xml:space="preserve"> by sex and </w:t>
      </w:r>
      <w:r w:rsidR="0059472E">
        <w:rPr>
          <w:rFonts w:cs="Arial"/>
          <w:sz w:val="20"/>
          <w:szCs w:val="20"/>
        </w:rPr>
        <w:t>where feasible,</w:t>
      </w:r>
      <w:r w:rsidR="0059472E" w:rsidRPr="00780991">
        <w:rPr>
          <w:rFonts w:cs="Arial"/>
          <w:sz w:val="20"/>
          <w:szCs w:val="20"/>
        </w:rPr>
        <w:t xml:space="preserve"> by other variables such as age, ethnicity, geographic area or any other category relevant to the project</w:t>
      </w:r>
    </w:p>
    <w:p w14:paraId="5653D876" w14:textId="77777777" w:rsidR="00464502" w:rsidRPr="00780991" w:rsidRDefault="00464502" w:rsidP="001F4080">
      <w:pPr>
        <w:pStyle w:val="ListParagraph"/>
        <w:autoSpaceDE w:val="0"/>
        <w:autoSpaceDN w:val="0"/>
        <w:adjustRightInd w:val="0"/>
        <w:jc w:val="both"/>
        <w:rPr>
          <w:rFonts w:cs="Arial"/>
          <w:sz w:val="20"/>
          <w:szCs w:val="20"/>
        </w:rPr>
      </w:pPr>
    </w:p>
    <w:p w14:paraId="5E517C70" w14:textId="103EAAC4" w:rsidR="008542DE" w:rsidRPr="00C96955" w:rsidRDefault="003A69B3" w:rsidP="005F0FED">
      <w:pPr>
        <w:jc w:val="both"/>
        <w:rPr>
          <w:rFonts w:cs="Arial"/>
          <w:b/>
          <w:bCs/>
          <w:color w:val="3366FF"/>
          <w:sz w:val="20"/>
          <w:szCs w:val="20"/>
        </w:rPr>
      </w:pPr>
      <w:r w:rsidRPr="00C96955">
        <w:rPr>
          <w:rFonts w:cs="Arial"/>
          <w:b/>
          <w:bCs/>
          <w:color w:val="3366FF"/>
          <w:sz w:val="20"/>
          <w:szCs w:val="20"/>
        </w:rPr>
        <w:t>E</w:t>
      </w:r>
      <w:r w:rsidR="008542DE" w:rsidRPr="00C96955">
        <w:rPr>
          <w:rFonts w:cs="Arial"/>
          <w:b/>
          <w:bCs/>
          <w:color w:val="3366FF"/>
          <w:sz w:val="20"/>
          <w:szCs w:val="20"/>
        </w:rPr>
        <w:t>) Summary of Deliverables:</w:t>
      </w:r>
    </w:p>
    <w:p w14:paraId="54BAC21C" w14:textId="77777777" w:rsidR="003137E8" w:rsidRDefault="003137E8" w:rsidP="00270B61">
      <w:pPr>
        <w:jc w:val="both"/>
        <w:rPr>
          <w:rFonts w:cs="Arial"/>
          <w:b/>
          <w:bCs/>
          <w:sz w:val="20"/>
          <w:szCs w:val="20"/>
        </w:rPr>
      </w:pPr>
    </w:p>
    <w:p w14:paraId="448E3576" w14:textId="3F30F884" w:rsidR="008542DE" w:rsidRPr="00780991" w:rsidRDefault="003A69B3" w:rsidP="00270B61">
      <w:pPr>
        <w:jc w:val="both"/>
        <w:rPr>
          <w:rFonts w:cs="Arial"/>
          <w:sz w:val="20"/>
          <w:szCs w:val="20"/>
        </w:rPr>
      </w:pPr>
      <w:r w:rsidRPr="00780991">
        <w:rPr>
          <w:rFonts w:cs="Arial"/>
          <w:b/>
          <w:bCs/>
          <w:sz w:val="20"/>
          <w:szCs w:val="20"/>
        </w:rPr>
        <w:t>E</w:t>
      </w:r>
      <w:r w:rsidR="00331753" w:rsidRPr="00780991">
        <w:rPr>
          <w:rFonts w:cs="Arial"/>
          <w:b/>
          <w:bCs/>
          <w:sz w:val="20"/>
          <w:szCs w:val="20"/>
        </w:rPr>
        <w:t>.1)</w:t>
      </w:r>
      <w:r w:rsidR="00331753" w:rsidRPr="00780991">
        <w:rPr>
          <w:rFonts w:cs="Arial"/>
          <w:sz w:val="20"/>
          <w:szCs w:val="20"/>
        </w:rPr>
        <w:t xml:space="preserve"> </w:t>
      </w:r>
      <w:r w:rsidR="005B488F" w:rsidRPr="00780991">
        <w:rPr>
          <w:rFonts w:cs="Arial"/>
          <w:sz w:val="20"/>
          <w:szCs w:val="20"/>
          <w:lang w:val="en-US" w:eastAsia="ja-JP"/>
        </w:rPr>
        <w:t xml:space="preserve">A comprehensive </w:t>
      </w:r>
      <w:r w:rsidR="000A528C">
        <w:rPr>
          <w:rFonts w:cs="Arial"/>
          <w:sz w:val="20"/>
          <w:szCs w:val="20"/>
          <w:lang w:val="en-US" w:eastAsia="ja-JP"/>
        </w:rPr>
        <w:t>Mid-term</w:t>
      </w:r>
      <w:r w:rsidR="00032DAF">
        <w:rPr>
          <w:rFonts w:cs="Arial"/>
          <w:sz w:val="20"/>
          <w:szCs w:val="20"/>
          <w:lang w:val="en-US" w:eastAsia="ja-JP"/>
        </w:rPr>
        <w:t xml:space="preserve"> Assessment</w:t>
      </w:r>
      <w:r w:rsidR="005B488F" w:rsidRPr="00780991">
        <w:rPr>
          <w:rFonts w:cs="Arial"/>
          <w:sz w:val="20"/>
          <w:szCs w:val="20"/>
          <w:lang w:val="en-US" w:eastAsia="ja-JP"/>
        </w:rPr>
        <w:t xml:space="preserve"> report, with the following minimum outline content: </w:t>
      </w:r>
    </w:p>
    <w:p w14:paraId="54A05AC0" w14:textId="77777777" w:rsidR="0007348E" w:rsidRDefault="0007348E" w:rsidP="0007348E">
      <w:pPr>
        <w:jc w:val="both"/>
        <w:rPr>
          <w:rFonts w:cs="Arial"/>
          <w:sz w:val="20"/>
          <w:szCs w:val="20"/>
        </w:rPr>
      </w:pPr>
    </w:p>
    <w:p w14:paraId="1EA5D46C" w14:textId="0D06B026" w:rsidR="008542DE" w:rsidRPr="00780991" w:rsidRDefault="00331753" w:rsidP="0007348E">
      <w:pPr>
        <w:jc w:val="both"/>
        <w:rPr>
          <w:rFonts w:cs="Arial"/>
          <w:sz w:val="20"/>
          <w:szCs w:val="20"/>
        </w:rPr>
      </w:pPr>
      <w:r w:rsidRPr="00780991">
        <w:rPr>
          <w:rFonts w:cs="Arial"/>
          <w:sz w:val="20"/>
          <w:szCs w:val="20"/>
        </w:rPr>
        <w:t>1</w:t>
      </w:r>
      <w:r w:rsidR="000068BD" w:rsidRPr="00780991">
        <w:rPr>
          <w:rFonts w:cs="Arial"/>
          <w:sz w:val="20"/>
          <w:szCs w:val="20"/>
        </w:rPr>
        <w:t xml:space="preserve">) </w:t>
      </w:r>
      <w:r w:rsidR="008542DE" w:rsidRPr="00780991">
        <w:rPr>
          <w:rFonts w:cs="Arial"/>
          <w:sz w:val="20"/>
          <w:szCs w:val="20"/>
        </w:rPr>
        <w:t>Executive Summary</w:t>
      </w:r>
    </w:p>
    <w:p w14:paraId="6571BB63" w14:textId="77777777" w:rsidR="006A6E9C" w:rsidRDefault="00331753" w:rsidP="006A6E9C">
      <w:pPr>
        <w:ind w:left="720"/>
        <w:jc w:val="both"/>
        <w:rPr>
          <w:rFonts w:cs="Arial"/>
          <w:sz w:val="20"/>
          <w:szCs w:val="20"/>
        </w:rPr>
      </w:pPr>
      <w:r w:rsidRPr="00780991">
        <w:rPr>
          <w:rFonts w:cs="Arial"/>
          <w:sz w:val="20"/>
          <w:szCs w:val="20"/>
        </w:rPr>
        <w:t xml:space="preserve">1.1. </w:t>
      </w:r>
      <w:r w:rsidR="006A6E9C">
        <w:rPr>
          <w:rFonts w:cs="Arial"/>
          <w:sz w:val="20"/>
          <w:szCs w:val="20"/>
        </w:rPr>
        <w:t>Purpose of the MTA</w:t>
      </w:r>
    </w:p>
    <w:p w14:paraId="5F8EB19B" w14:textId="02B83F51" w:rsidR="00331753" w:rsidRPr="00780991" w:rsidRDefault="006A6E9C" w:rsidP="006A6E9C">
      <w:pPr>
        <w:ind w:left="720"/>
        <w:jc w:val="both"/>
        <w:rPr>
          <w:rFonts w:cs="Arial"/>
          <w:sz w:val="20"/>
          <w:szCs w:val="20"/>
        </w:rPr>
      </w:pPr>
      <w:r>
        <w:rPr>
          <w:rFonts w:cs="Arial"/>
          <w:sz w:val="20"/>
          <w:szCs w:val="20"/>
        </w:rPr>
        <w:t>1.2. Methodologies</w:t>
      </w:r>
      <w:r w:rsidR="00B72B89">
        <w:rPr>
          <w:rFonts w:cs="Arial"/>
          <w:sz w:val="20"/>
          <w:szCs w:val="20"/>
        </w:rPr>
        <w:t xml:space="preserve"> applied</w:t>
      </w:r>
      <w:r w:rsidR="00331753" w:rsidRPr="00780991">
        <w:rPr>
          <w:rFonts w:cs="Arial"/>
          <w:sz w:val="20"/>
          <w:szCs w:val="20"/>
        </w:rPr>
        <w:t xml:space="preserve"> </w:t>
      </w:r>
    </w:p>
    <w:p w14:paraId="004067F8" w14:textId="54764140" w:rsidR="00331753" w:rsidRPr="00780991" w:rsidRDefault="00331753" w:rsidP="0007348E">
      <w:pPr>
        <w:ind w:left="720"/>
        <w:jc w:val="both"/>
        <w:rPr>
          <w:rFonts w:cs="Arial"/>
          <w:sz w:val="20"/>
          <w:szCs w:val="20"/>
        </w:rPr>
      </w:pPr>
      <w:r w:rsidRPr="00780991">
        <w:rPr>
          <w:rFonts w:cs="Arial"/>
          <w:sz w:val="20"/>
          <w:szCs w:val="20"/>
        </w:rPr>
        <w:t>1.</w:t>
      </w:r>
      <w:r w:rsidR="006A6E9C">
        <w:rPr>
          <w:rFonts w:cs="Arial"/>
          <w:sz w:val="20"/>
          <w:szCs w:val="20"/>
        </w:rPr>
        <w:t>3</w:t>
      </w:r>
      <w:r w:rsidRPr="00780991">
        <w:rPr>
          <w:rFonts w:cs="Arial"/>
          <w:sz w:val="20"/>
          <w:szCs w:val="20"/>
        </w:rPr>
        <w:t xml:space="preserve">. Key Findings </w:t>
      </w:r>
      <w:r w:rsidR="00B72B89">
        <w:rPr>
          <w:rFonts w:cs="Arial"/>
          <w:sz w:val="20"/>
          <w:szCs w:val="20"/>
        </w:rPr>
        <w:t>per each of the twelve (12) PMF indicators</w:t>
      </w:r>
      <w:r w:rsidR="00464502">
        <w:rPr>
          <w:rFonts w:cs="Arial"/>
          <w:sz w:val="20"/>
          <w:szCs w:val="20"/>
        </w:rPr>
        <w:t xml:space="preserve"> and </w:t>
      </w:r>
      <w:r w:rsidR="00406A35">
        <w:rPr>
          <w:rFonts w:cs="Arial"/>
          <w:sz w:val="20"/>
          <w:szCs w:val="20"/>
        </w:rPr>
        <w:t>MTA objectives.</w:t>
      </w:r>
    </w:p>
    <w:p w14:paraId="5AD303EE" w14:textId="3C0364F6" w:rsidR="008542DE" w:rsidRPr="00780991" w:rsidRDefault="00331753" w:rsidP="0007348E">
      <w:pPr>
        <w:jc w:val="both"/>
        <w:rPr>
          <w:rFonts w:cs="Arial"/>
          <w:sz w:val="20"/>
          <w:szCs w:val="20"/>
        </w:rPr>
      </w:pPr>
      <w:r w:rsidRPr="00780991">
        <w:rPr>
          <w:rFonts w:cs="Arial"/>
          <w:sz w:val="20"/>
          <w:szCs w:val="20"/>
        </w:rPr>
        <w:t>2</w:t>
      </w:r>
      <w:r w:rsidR="00CF7541" w:rsidRPr="00780991">
        <w:rPr>
          <w:rFonts w:cs="Arial"/>
          <w:sz w:val="20"/>
          <w:szCs w:val="20"/>
        </w:rPr>
        <w:t xml:space="preserve">) </w:t>
      </w:r>
      <w:r w:rsidR="008542DE" w:rsidRPr="00780991">
        <w:rPr>
          <w:rFonts w:cs="Arial"/>
          <w:sz w:val="20"/>
          <w:szCs w:val="20"/>
        </w:rPr>
        <w:t xml:space="preserve">Introduction </w:t>
      </w:r>
    </w:p>
    <w:p w14:paraId="08CF6122" w14:textId="75FC3D62" w:rsidR="008542DE" w:rsidRPr="00780991" w:rsidRDefault="00231C0C" w:rsidP="0007348E">
      <w:pPr>
        <w:ind w:left="720"/>
        <w:jc w:val="both"/>
        <w:rPr>
          <w:rFonts w:cs="Arial"/>
          <w:sz w:val="20"/>
          <w:szCs w:val="20"/>
        </w:rPr>
      </w:pPr>
      <w:r w:rsidRPr="00780991">
        <w:rPr>
          <w:rFonts w:cs="Arial"/>
          <w:sz w:val="20"/>
          <w:szCs w:val="20"/>
        </w:rPr>
        <w:t>2.</w:t>
      </w:r>
      <w:r w:rsidR="009F08CA">
        <w:rPr>
          <w:rFonts w:cs="Arial"/>
          <w:sz w:val="20"/>
          <w:szCs w:val="20"/>
        </w:rPr>
        <w:t>1</w:t>
      </w:r>
      <w:r w:rsidR="00781D70" w:rsidRPr="00780991">
        <w:rPr>
          <w:rFonts w:cs="Arial"/>
          <w:sz w:val="20"/>
          <w:szCs w:val="20"/>
        </w:rPr>
        <w:t>.</w:t>
      </w:r>
      <w:r w:rsidR="008542DE" w:rsidRPr="00780991">
        <w:rPr>
          <w:rFonts w:cs="Arial"/>
          <w:sz w:val="20"/>
          <w:szCs w:val="20"/>
        </w:rPr>
        <w:t xml:space="preserve"> </w:t>
      </w:r>
      <w:r w:rsidRPr="00780991">
        <w:rPr>
          <w:rFonts w:cs="Arial"/>
          <w:sz w:val="20"/>
          <w:szCs w:val="20"/>
        </w:rPr>
        <w:t>Purpose and o</w:t>
      </w:r>
      <w:r w:rsidR="008542DE" w:rsidRPr="00780991">
        <w:rPr>
          <w:rFonts w:cs="Arial"/>
          <w:sz w:val="20"/>
          <w:szCs w:val="20"/>
        </w:rPr>
        <w:t xml:space="preserve">bjectives of the </w:t>
      </w:r>
      <w:r w:rsidR="000A528C">
        <w:rPr>
          <w:rFonts w:cs="Arial"/>
          <w:sz w:val="20"/>
          <w:szCs w:val="20"/>
        </w:rPr>
        <w:t>Mid-term</w:t>
      </w:r>
      <w:r w:rsidR="008542DE" w:rsidRPr="00780991">
        <w:rPr>
          <w:rFonts w:cs="Arial"/>
          <w:sz w:val="20"/>
          <w:szCs w:val="20"/>
        </w:rPr>
        <w:t xml:space="preserve"> </w:t>
      </w:r>
      <w:r w:rsidR="005B488F" w:rsidRPr="00780991">
        <w:rPr>
          <w:rFonts w:cs="Arial"/>
          <w:sz w:val="20"/>
          <w:szCs w:val="20"/>
        </w:rPr>
        <w:t xml:space="preserve">Assessment </w:t>
      </w:r>
    </w:p>
    <w:p w14:paraId="16CE1C50" w14:textId="1334A21E" w:rsidR="008542DE" w:rsidRPr="00780991" w:rsidRDefault="00331753" w:rsidP="0007348E">
      <w:pPr>
        <w:jc w:val="both"/>
        <w:rPr>
          <w:rFonts w:cs="Arial"/>
          <w:sz w:val="20"/>
          <w:szCs w:val="20"/>
        </w:rPr>
      </w:pPr>
      <w:r w:rsidRPr="00780991">
        <w:rPr>
          <w:rFonts w:cs="Arial"/>
          <w:sz w:val="20"/>
          <w:szCs w:val="20"/>
        </w:rPr>
        <w:t>3</w:t>
      </w:r>
      <w:r w:rsidR="003F7FCF" w:rsidRPr="00780991">
        <w:rPr>
          <w:rFonts w:cs="Arial"/>
          <w:sz w:val="20"/>
          <w:szCs w:val="20"/>
        </w:rPr>
        <w:t>)</w:t>
      </w:r>
      <w:r w:rsidR="008542DE" w:rsidRPr="00780991">
        <w:rPr>
          <w:rFonts w:cs="Arial"/>
          <w:sz w:val="20"/>
          <w:szCs w:val="20"/>
        </w:rPr>
        <w:t xml:space="preserve"> </w:t>
      </w:r>
      <w:r w:rsidR="006E2154" w:rsidRPr="00780991">
        <w:rPr>
          <w:rFonts w:cs="Arial"/>
          <w:sz w:val="20"/>
          <w:szCs w:val="20"/>
        </w:rPr>
        <w:t xml:space="preserve">Data Collection </w:t>
      </w:r>
      <w:r w:rsidR="008542DE" w:rsidRPr="00780991">
        <w:rPr>
          <w:rFonts w:cs="Arial"/>
          <w:sz w:val="20"/>
          <w:szCs w:val="20"/>
        </w:rPr>
        <w:t>Methodolog</w:t>
      </w:r>
      <w:r w:rsidR="006E2154" w:rsidRPr="00780991">
        <w:rPr>
          <w:rFonts w:cs="Arial"/>
          <w:sz w:val="20"/>
          <w:szCs w:val="20"/>
        </w:rPr>
        <w:t>ies</w:t>
      </w:r>
      <w:r w:rsidRPr="00780991">
        <w:rPr>
          <w:rFonts w:cs="Arial"/>
          <w:sz w:val="20"/>
          <w:szCs w:val="20"/>
        </w:rPr>
        <w:t xml:space="preserve"> </w:t>
      </w:r>
    </w:p>
    <w:p w14:paraId="39832074" w14:textId="3D599C69" w:rsidR="00231C0C" w:rsidRPr="00780991" w:rsidRDefault="00231C0C" w:rsidP="0007348E">
      <w:pPr>
        <w:ind w:left="720"/>
        <w:jc w:val="both"/>
        <w:rPr>
          <w:rFonts w:cs="Arial"/>
          <w:sz w:val="20"/>
          <w:szCs w:val="20"/>
        </w:rPr>
      </w:pPr>
      <w:r w:rsidRPr="00780991">
        <w:rPr>
          <w:rFonts w:cs="Arial"/>
          <w:sz w:val="20"/>
          <w:szCs w:val="20"/>
        </w:rPr>
        <w:t xml:space="preserve">3.1. </w:t>
      </w:r>
      <w:r w:rsidR="005B3F7B" w:rsidRPr="00780991">
        <w:rPr>
          <w:rFonts w:cs="Arial"/>
          <w:sz w:val="20"/>
          <w:szCs w:val="20"/>
        </w:rPr>
        <w:t xml:space="preserve">Description of </w:t>
      </w:r>
      <w:r w:rsidR="00187421" w:rsidRPr="00780991">
        <w:rPr>
          <w:rFonts w:cs="Arial"/>
          <w:sz w:val="20"/>
          <w:szCs w:val="20"/>
        </w:rPr>
        <w:t xml:space="preserve">data collection </w:t>
      </w:r>
      <w:r w:rsidR="005B3F7B" w:rsidRPr="00780991">
        <w:rPr>
          <w:rFonts w:cs="Arial"/>
          <w:sz w:val="20"/>
          <w:szCs w:val="20"/>
        </w:rPr>
        <w:t>methodolog</w:t>
      </w:r>
      <w:r w:rsidR="00187421" w:rsidRPr="00780991">
        <w:rPr>
          <w:rFonts w:cs="Arial"/>
          <w:sz w:val="20"/>
          <w:szCs w:val="20"/>
        </w:rPr>
        <w:t>ies</w:t>
      </w:r>
      <w:r w:rsidR="00161B18" w:rsidRPr="00780991">
        <w:rPr>
          <w:rFonts w:cs="Arial"/>
          <w:sz w:val="20"/>
          <w:szCs w:val="20"/>
        </w:rPr>
        <w:t xml:space="preserve"> with limitations</w:t>
      </w:r>
      <w:r w:rsidR="009A5E6B">
        <w:rPr>
          <w:rFonts w:cs="Arial"/>
          <w:sz w:val="20"/>
          <w:szCs w:val="20"/>
        </w:rPr>
        <w:t xml:space="preserve"> consistent with BL as far as possible</w:t>
      </w:r>
    </w:p>
    <w:p w14:paraId="1C755CCB" w14:textId="46B25E3E" w:rsidR="00231C0C" w:rsidRPr="00780991" w:rsidRDefault="00231C0C" w:rsidP="0007348E">
      <w:pPr>
        <w:ind w:left="720"/>
        <w:jc w:val="both"/>
        <w:rPr>
          <w:rFonts w:cs="Arial"/>
          <w:sz w:val="20"/>
          <w:szCs w:val="20"/>
        </w:rPr>
      </w:pPr>
      <w:r w:rsidRPr="00780991">
        <w:rPr>
          <w:rFonts w:cs="Arial"/>
          <w:sz w:val="20"/>
          <w:szCs w:val="20"/>
        </w:rPr>
        <w:t>3.</w:t>
      </w:r>
      <w:r w:rsidR="00161B18" w:rsidRPr="00780991">
        <w:rPr>
          <w:rFonts w:cs="Arial"/>
          <w:sz w:val="20"/>
          <w:szCs w:val="20"/>
        </w:rPr>
        <w:t>2</w:t>
      </w:r>
      <w:r w:rsidRPr="00780991">
        <w:rPr>
          <w:rFonts w:cs="Arial"/>
          <w:sz w:val="20"/>
          <w:szCs w:val="20"/>
        </w:rPr>
        <w:t xml:space="preserve">. </w:t>
      </w:r>
      <w:r w:rsidR="005B3F7B" w:rsidRPr="00780991">
        <w:rPr>
          <w:rFonts w:cs="Arial"/>
          <w:sz w:val="20"/>
          <w:szCs w:val="20"/>
        </w:rPr>
        <w:t>Target population</w:t>
      </w:r>
      <w:r w:rsidRPr="00780991">
        <w:rPr>
          <w:rFonts w:cs="Arial"/>
          <w:sz w:val="20"/>
          <w:szCs w:val="20"/>
        </w:rPr>
        <w:t>(s)</w:t>
      </w:r>
      <w:r w:rsidR="005B3F7B" w:rsidRPr="00780991">
        <w:rPr>
          <w:rFonts w:cs="Arial"/>
          <w:sz w:val="20"/>
          <w:szCs w:val="20"/>
        </w:rPr>
        <w:t xml:space="preserve"> and sample size</w:t>
      </w:r>
      <w:r w:rsidR="00187421" w:rsidRPr="00780991">
        <w:rPr>
          <w:rFonts w:cs="Arial"/>
          <w:sz w:val="20"/>
          <w:szCs w:val="20"/>
        </w:rPr>
        <w:t>(s)</w:t>
      </w:r>
    </w:p>
    <w:p w14:paraId="3E17DFAD" w14:textId="152253DB" w:rsidR="00231C0C" w:rsidRPr="00780991" w:rsidRDefault="00231C0C" w:rsidP="0007348E">
      <w:pPr>
        <w:ind w:left="720"/>
        <w:jc w:val="both"/>
        <w:rPr>
          <w:rFonts w:cs="Arial"/>
          <w:sz w:val="20"/>
          <w:szCs w:val="20"/>
        </w:rPr>
      </w:pPr>
      <w:r w:rsidRPr="00780991">
        <w:rPr>
          <w:rFonts w:cs="Arial"/>
          <w:sz w:val="20"/>
          <w:szCs w:val="20"/>
        </w:rPr>
        <w:t>3.</w:t>
      </w:r>
      <w:r w:rsidR="00161B18" w:rsidRPr="00780991">
        <w:rPr>
          <w:rFonts w:cs="Arial"/>
          <w:sz w:val="20"/>
          <w:szCs w:val="20"/>
        </w:rPr>
        <w:t>3</w:t>
      </w:r>
      <w:r w:rsidRPr="00780991">
        <w:rPr>
          <w:rFonts w:cs="Arial"/>
          <w:sz w:val="20"/>
          <w:szCs w:val="20"/>
        </w:rPr>
        <w:t xml:space="preserve">. </w:t>
      </w:r>
      <w:r w:rsidR="00161B18" w:rsidRPr="00780991">
        <w:rPr>
          <w:rFonts w:cs="Arial"/>
          <w:sz w:val="20"/>
          <w:szCs w:val="20"/>
        </w:rPr>
        <w:t xml:space="preserve">Potential </w:t>
      </w:r>
      <w:r w:rsidR="000458D6" w:rsidRPr="00780991">
        <w:rPr>
          <w:rFonts w:cs="Arial"/>
          <w:sz w:val="20"/>
          <w:szCs w:val="20"/>
        </w:rPr>
        <w:t>biases</w:t>
      </w:r>
      <w:r w:rsidR="00161B18" w:rsidRPr="00780991">
        <w:rPr>
          <w:rFonts w:cs="Arial"/>
          <w:sz w:val="20"/>
          <w:szCs w:val="20"/>
        </w:rPr>
        <w:t xml:space="preserve"> in survey results and q</w:t>
      </w:r>
      <w:r w:rsidRPr="00780991">
        <w:rPr>
          <w:rFonts w:cs="Arial"/>
          <w:sz w:val="20"/>
          <w:szCs w:val="20"/>
        </w:rPr>
        <w:t>ualitative results</w:t>
      </w:r>
    </w:p>
    <w:p w14:paraId="5E1BAA58" w14:textId="5158ABB6" w:rsidR="000458D6" w:rsidRPr="00780991" w:rsidRDefault="00231C0C" w:rsidP="0007348E">
      <w:pPr>
        <w:ind w:left="720"/>
        <w:jc w:val="both"/>
        <w:rPr>
          <w:rFonts w:cs="Arial"/>
          <w:sz w:val="20"/>
          <w:szCs w:val="20"/>
        </w:rPr>
      </w:pPr>
      <w:r w:rsidRPr="00780991">
        <w:rPr>
          <w:rFonts w:cs="Arial"/>
          <w:sz w:val="20"/>
          <w:szCs w:val="20"/>
        </w:rPr>
        <w:t>3.</w:t>
      </w:r>
      <w:r w:rsidR="00161B18" w:rsidRPr="00780991">
        <w:rPr>
          <w:rFonts w:cs="Arial"/>
          <w:sz w:val="20"/>
          <w:szCs w:val="20"/>
        </w:rPr>
        <w:t>4</w:t>
      </w:r>
      <w:r w:rsidRPr="00780991">
        <w:rPr>
          <w:rFonts w:cs="Arial"/>
          <w:sz w:val="20"/>
          <w:szCs w:val="20"/>
        </w:rPr>
        <w:t xml:space="preserve">. </w:t>
      </w:r>
      <w:r w:rsidR="00406A35">
        <w:rPr>
          <w:rFonts w:cs="Arial"/>
          <w:sz w:val="20"/>
          <w:szCs w:val="20"/>
        </w:rPr>
        <w:t>Details d</w:t>
      </w:r>
      <w:r w:rsidR="00464502">
        <w:rPr>
          <w:rFonts w:cs="Arial"/>
          <w:sz w:val="20"/>
          <w:szCs w:val="20"/>
        </w:rPr>
        <w:t xml:space="preserve">ata collection methodology </w:t>
      </w:r>
    </w:p>
    <w:p w14:paraId="3297BAC8" w14:textId="1BB58411" w:rsidR="000A2570" w:rsidRPr="00780991" w:rsidRDefault="005B488F" w:rsidP="0007348E">
      <w:pPr>
        <w:ind w:left="720"/>
        <w:jc w:val="both"/>
        <w:rPr>
          <w:rFonts w:cs="Arial"/>
          <w:sz w:val="20"/>
          <w:szCs w:val="20"/>
        </w:rPr>
      </w:pPr>
      <w:proofErr w:type="gramStart"/>
      <w:r w:rsidRPr="00780991">
        <w:rPr>
          <w:rFonts w:cs="Arial"/>
          <w:sz w:val="20"/>
          <w:szCs w:val="20"/>
        </w:rPr>
        <w:t xml:space="preserve">3.5 </w:t>
      </w:r>
      <w:r w:rsidR="003137E8">
        <w:rPr>
          <w:rFonts w:cs="Arial"/>
          <w:sz w:val="20"/>
          <w:szCs w:val="20"/>
        </w:rPr>
        <w:t xml:space="preserve"> </w:t>
      </w:r>
      <w:r w:rsidRPr="00780991">
        <w:rPr>
          <w:rFonts w:cs="Arial"/>
          <w:sz w:val="20"/>
          <w:szCs w:val="20"/>
        </w:rPr>
        <w:t>Data</w:t>
      </w:r>
      <w:proofErr w:type="gramEnd"/>
      <w:r w:rsidR="000A2570" w:rsidRPr="00780991">
        <w:rPr>
          <w:rFonts w:cs="Arial"/>
          <w:sz w:val="20"/>
          <w:szCs w:val="20"/>
        </w:rPr>
        <w:t xml:space="preserve"> management and analyses</w:t>
      </w:r>
    </w:p>
    <w:p w14:paraId="13CD8AE7" w14:textId="5E5ED051" w:rsidR="008542DE" w:rsidRPr="00780991" w:rsidRDefault="00331753" w:rsidP="0007348E">
      <w:pPr>
        <w:jc w:val="both"/>
        <w:rPr>
          <w:rFonts w:cs="Arial"/>
          <w:sz w:val="20"/>
          <w:szCs w:val="20"/>
        </w:rPr>
      </w:pPr>
      <w:r w:rsidRPr="00780991">
        <w:rPr>
          <w:rFonts w:cs="Arial"/>
          <w:sz w:val="20"/>
          <w:szCs w:val="20"/>
        </w:rPr>
        <w:t>4</w:t>
      </w:r>
      <w:r w:rsidR="008A1942" w:rsidRPr="00780991">
        <w:rPr>
          <w:rFonts w:cs="Arial"/>
          <w:sz w:val="20"/>
          <w:szCs w:val="20"/>
        </w:rPr>
        <w:t>)</w:t>
      </w:r>
      <w:r w:rsidR="000458D6" w:rsidRPr="00780991">
        <w:rPr>
          <w:rFonts w:cs="Arial"/>
          <w:sz w:val="20"/>
          <w:szCs w:val="20"/>
        </w:rPr>
        <w:t xml:space="preserve"> Result</w:t>
      </w:r>
      <w:r w:rsidR="008542DE" w:rsidRPr="00780991">
        <w:rPr>
          <w:rFonts w:cs="Arial"/>
          <w:sz w:val="20"/>
          <w:szCs w:val="20"/>
        </w:rPr>
        <w:t xml:space="preserve">s </w:t>
      </w:r>
    </w:p>
    <w:p w14:paraId="3C5D748B" w14:textId="3989B078" w:rsidR="000458D6" w:rsidRPr="009F08CA" w:rsidRDefault="00231C0C" w:rsidP="0007348E">
      <w:pPr>
        <w:ind w:left="720"/>
        <w:jc w:val="both"/>
        <w:rPr>
          <w:rFonts w:cs="Arial"/>
          <w:b/>
          <w:bCs/>
          <w:sz w:val="20"/>
          <w:szCs w:val="20"/>
        </w:rPr>
      </w:pPr>
      <w:commentRangeStart w:id="0"/>
      <w:r w:rsidRPr="00780991">
        <w:rPr>
          <w:rFonts w:cs="Arial"/>
          <w:sz w:val="20"/>
          <w:szCs w:val="20"/>
        </w:rPr>
        <w:t xml:space="preserve">4.1. </w:t>
      </w:r>
      <w:r w:rsidR="000458D6" w:rsidRPr="00780991">
        <w:rPr>
          <w:rFonts w:cs="Arial"/>
          <w:sz w:val="20"/>
          <w:szCs w:val="20"/>
        </w:rPr>
        <w:t>PMF</w:t>
      </w:r>
      <w:r w:rsidR="005C2683" w:rsidRPr="00780991">
        <w:rPr>
          <w:rFonts w:cs="Arial"/>
          <w:sz w:val="20"/>
          <w:szCs w:val="20"/>
        </w:rPr>
        <w:t xml:space="preserve"> Outcome </w:t>
      </w:r>
      <w:r w:rsidR="000458D6" w:rsidRPr="00780991">
        <w:rPr>
          <w:rFonts w:cs="Arial"/>
          <w:sz w:val="20"/>
          <w:szCs w:val="20"/>
        </w:rPr>
        <w:t xml:space="preserve">indicators’ </w:t>
      </w:r>
      <w:r w:rsidR="00B72B89">
        <w:rPr>
          <w:rFonts w:cs="Arial"/>
          <w:sz w:val="20"/>
          <w:szCs w:val="20"/>
        </w:rPr>
        <w:t>MT</w:t>
      </w:r>
      <w:r w:rsidR="006E2154" w:rsidRPr="00780991">
        <w:rPr>
          <w:rFonts w:cs="Arial"/>
          <w:sz w:val="20"/>
          <w:szCs w:val="20"/>
        </w:rPr>
        <w:t xml:space="preserve"> </w:t>
      </w:r>
      <w:r w:rsidR="000458D6" w:rsidRPr="00780991">
        <w:rPr>
          <w:rFonts w:cs="Arial"/>
          <w:sz w:val="20"/>
          <w:szCs w:val="20"/>
        </w:rPr>
        <w:t>values</w:t>
      </w:r>
      <w:r w:rsidR="005C2683" w:rsidRPr="00780991">
        <w:rPr>
          <w:rFonts w:cs="Arial"/>
          <w:sz w:val="20"/>
          <w:szCs w:val="20"/>
        </w:rPr>
        <w:t xml:space="preserve"> as per </w:t>
      </w:r>
      <w:r w:rsidR="005C2683" w:rsidRPr="009F08CA">
        <w:rPr>
          <w:rFonts w:cs="Arial"/>
          <w:b/>
          <w:bCs/>
          <w:sz w:val="20"/>
          <w:szCs w:val="20"/>
        </w:rPr>
        <w:t>Annex 1</w:t>
      </w:r>
      <w:commentRangeEnd w:id="0"/>
      <w:r w:rsidR="004707AD">
        <w:rPr>
          <w:rStyle w:val="CommentReference"/>
        </w:rPr>
        <w:commentReference w:id="0"/>
      </w:r>
    </w:p>
    <w:p w14:paraId="46319F78" w14:textId="73F4DFF5" w:rsidR="00B72B89" w:rsidRDefault="00B72B89" w:rsidP="0007348E">
      <w:pPr>
        <w:ind w:left="720"/>
        <w:jc w:val="both"/>
        <w:rPr>
          <w:rFonts w:cs="Arial"/>
          <w:sz w:val="20"/>
          <w:szCs w:val="20"/>
        </w:rPr>
      </w:pPr>
      <w:r>
        <w:rPr>
          <w:rFonts w:cs="Arial"/>
          <w:sz w:val="20"/>
          <w:szCs w:val="20"/>
        </w:rPr>
        <w:t>4.</w:t>
      </w:r>
      <w:r w:rsidR="004707AD">
        <w:rPr>
          <w:rFonts w:cs="Arial"/>
          <w:sz w:val="20"/>
          <w:szCs w:val="20"/>
        </w:rPr>
        <w:t>2</w:t>
      </w:r>
      <w:r>
        <w:rPr>
          <w:rFonts w:cs="Arial"/>
          <w:sz w:val="20"/>
          <w:szCs w:val="20"/>
        </w:rPr>
        <w:t>) BL to MT trend analysis which includes reference to the EOP target</w:t>
      </w:r>
    </w:p>
    <w:p w14:paraId="378C055F" w14:textId="77777777" w:rsidR="003137E8" w:rsidRDefault="003137E8" w:rsidP="0007348E">
      <w:pPr>
        <w:ind w:left="720"/>
        <w:jc w:val="both"/>
        <w:rPr>
          <w:rFonts w:cs="Arial"/>
          <w:sz w:val="20"/>
          <w:szCs w:val="20"/>
        </w:rPr>
      </w:pPr>
    </w:p>
    <w:p w14:paraId="14DC3C1C" w14:textId="3F6F3373" w:rsidR="003137E8" w:rsidRDefault="003137E8" w:rsidP="003137E8">
      <w:pPr>
        <w:jc w:val="both"/>
        <w:rPr>
          <w:rFonts w:cs="Arial"/>
          <w:sz w:val="20"/>
          <w:szCs w:val="20"/>
        </w:rPr>
      </w:pPr>
      <w:r>
        <w:rPr>
          <w:rFonts w:cs="Arial"/>
          <w:sz w:val="20"/>
          <w:szCs w:val="20"/>
        </w:rPr>
        <w:t>5) Recommendation: The report should include a list of actionable recommendations</w:t>
      </w:r>
      <w:r w:rsidR="00406A35">
        <w:rPr>
          <w:rFonts w:cs="Arial"/>
          <w:sz w:val="20"/>
          <w:szCs w:val="20"/>
        </w:rPr>
        <w:t>.</w:t>
      </w:r>
      <w:r>
        <w:rPr>
          <w:rFonts w:cs="Arial"/>
          <w:sz w:val="20"/>
          <w:szCs w:val="20"/>
        </w:rPr>
        <w:t xml:space="preserve"> </w:t>
      </w:r>
    </w:p>
    <w:p w14:paraId="2412928A" w14:textId="77777777" w:rsidR="003137E8" w:rsidRDefault="003137E8" w:rsidP="0007348E">
      <w:pPr>
        <w:ind w:left="720"/>
        <w:jc w:val="both"/>
        <w:rPr>
          <w:rFonts w:cs="Arial"/>
          <w:sz w:val="20"/>
          <w:szCs w:val="20"/>
        </w:rPr>
      </w:pPr>
    </w:p>
    <w:p w14:paraId="4F567C89" w14:textId="2B33F89B" w:rsidR="008542DE" w:rsidRPr="00780991" w:rsidRDefault="002F44DD" w:rsidP="0007348E">
      <w:pPr>
        <w:jc w:val="both"/>
        <w:rPr>
          <w:rFonts w:cs="Arial"/>
          <w:sz w:val="20"/>
          <w:szCs w:val="20"/>
        </w:rPr>
      </w:pPr>
      <w:r>
        <w:rPr>
          <w:rFonts w:cs="Arial"/>
          <w:sz w:val="20"/>
          <w:szCs w:val="20"/>
        </w:rPr>
        <w:t>6</w:t>
      </w:r>
      <w:r w:rsidR="00321F60" w:rsidRPr="00780991">
        <w:rPr>
          <w:rFonts w:cs="Arial"/>
          <w:sz w:val="20"/>
          <w:szCs w:val="20"/>
        </w:rPr>
        <w:t>)</w:t>
      </w:r>
      <w:r w:rsidR="000458D6" w:rsidRPr="00780991">
        <w:rPr>
          <w:rFonts w:cs="Arial"/>
          <w:sz w:val="20"/>
          <w:szCs w:val="20"/>
        </w:rPr>
        <w:t xml:space="preserve"> Conclusion</w:t>
      </w:r>
    </w:p>
    <w:p w14:paraId="262C099A" w14:textId="188C679F" w:rsidR="000458D6" w:rsidRPr="00780991" w:rsidRDefault="00231C0C" w:rsidP="0007348E">
      <w:pPr>
        <w:ind w:left="720"/>
        <w:jc w:val="both"/>
        <w:rPr>
          <w:rFonts w:cs="Arial"/>
          <w:sz w:val="20"/>
          <w:szCs w:val="20"/>
        </w:rPr>
      </w:pPr>
      <w:r w:rsidRPr="00780991">
        <w:rPr>
          <w:rFonts w:cs="Arial"/>
          <w:sz w:val="20"/>
          <w:szCs w:val="20"/>
        </w:rPr>
        <w:t>5.1. Overall s</w:t>
      </w:r>
      <w:r w:rsidR="000458D6" w:rsidRPr="00780991">
        <w:rPr>
          <w:rFonts w:cs="Arial"/>
          <w:sz w:val="20"/>
          <w:szCs w:val="20"/>
        </w:rPr>
        <w:t>ummary of result</w:t>
      </w:r>
      <w:r w:rsidRPr="00780991">
        <w:rPr>
          <w:rFonts w:cs="Arial"/>
          <w:sz w:val="20"/>
          <w:szCs w:val="20"/>
        </w:rPr>
        <w:t>s</w:t>
      </w:r>
    </w:p>
    <w:p w14:paraId="027914D1" w14:textId="572D5E77" w:rsidR="000458D6" w:rsidRPr="00780991" w:rsidRDefault="00231C0C" w:rsidP="0007348E">
      <w:pPr>
        <w:ind w:left="720"/>
        <w:jc w:val="both"/>
        <w:rPr>
          <w:rFonts w:cs="Arial"/>
          <w:sz w:val="20"/>
          <w:szCs w:val="20"/>
        </w:rPr>
      </w:pPr>
      <w:r w:rsidRPr="00780991">
        <w:rPr>
          <w:rFonts w:cs="Arial"/>
          <w:sz w:val="20"/>
          <w:szCs w:val="20"/>
        </w:rPr>
        <w:t xml:space="preserve">5.2. </w:t>
      </w:r>
      <w:r w:rsidR="005063D7" w:rsidRPr="00780991">
        <w:rPr>
          <w:rFonts w:cs="Arial"/>
          <w:sz w:val="20"/>
          <w:szCs w:val="20"/>
        </w:rPr>
        <w:t xml:space="preserve">Any recommended </w:t>
      </w:r>
      <w:r w:rsidR="0098078B">
        <w:rPr>
          <w:rFonts w:cs="Arial"/>
          <w:sz w:val="20"/>
          <w:szCs w:val="20"/>
        </w:rPr>
        <w:t>considerations for PMF indicator data collection from Yr 6 to EL.</w:t>
      </w:r>
    </w:p>
    <w:p w14:paraId="43F46B96" w14:textId="226AB23B" w:rsidR="008542DE" w:rsidRPr="00780991" w:rsidRDefault="002F44DD" w:rsidP="0007348E">
      <w:pPr>
        <w:jc w:val="both"/>
        <w:rPr>
          <w:rFonts w:cs="Arial"/>
          <w:sz w:val="20"/>
          <w:szCs w:val="20"/>
        </w:rPr>
      </w:pPr>
      <w:r>
        <w:rPr>
          <w:rFonts w:cs="Arial"/>
          <w:sz w:val="20"/>
          <w:szCs w:val="20"/>
        </w:rPr>
        <w:t>7</w:t>
      </w:r>
      <w:r w:rsidR="00342118" w:rsidRPr="00780991">
        <w:rPr>
          <w:rFonts w:cs="Arial"/>
          <w:sz w:val="20"/>
          <w:szCs w:val="20"/>
        </w:rPr>
        <w:t>)</w:t>
      </w:r>
      <w:r w:rsidR="000458D6" w:rsidRPr="00780991">
        <w:rPr>
          <w:rFonts w:cs="Arial"/>
          <w:sz w:val="20"/>
          <w:szCs w:val="20"/>
        </w:rPr>
        <w:t xml:space="preserve"> Annexes</w:t>
      </w:r>
    </w:p>
    <w:p w14:paraId="33F5FB3D" w14:textId="721CB652" w:rsidR="00331753" w:rsidRPr="00780991" w:rsidRDefault="00231C0C" w:rsidP="0007348E">
      <w:pPr>
        <w:ind w:left="720"/>
        <w:jc w:val="both"/>
        <w:rPr>
          <w:rFonts w:cs="Arial"/>
          <w:sz w:val="20"/>
          <w:szCs w:val="20"/>
        </w:rPr>
      </w:pPr>
      <w:r w:rsidRPr="00780991">
        <w:rPr>
          <w:rFonts w:cs="Arial"/>
          <w:sz w:val="20"/>
          <w:szCs w:val="20"/>
        </w:rPr>
        <w:t>6.1</w:t>
      </w:r>
      <w:r w:rsidR="005B488F" w:rsidRPr="00780991">
        <w:rPr>
          <w:rFonts w:cs="Arial"/>
          <w:sz w:val="20"/>
          <w:szCs w:val="20"/>
        </w:rPr>
        <w:t>. Amended</w:t>
      </w:r>
      <w:r w:rsidR="00331753" w:rsidRPr="00780991">
        <w:rPr>
          <w:rFonts w:cs="Arial"/>
          <w:sz w:val="20"/>
          <w:szCs w:val="20"/>
        </w:rPr>
        <w:t xml:space="preserve"> Annex 1 incorporating all </w:t>
      </w:r>
      <w:r w:rsidR="000A528C">
        <w:rPr>
          <w:rFonts w:cs="Arial"/>
          <w:sz w:val="20"/>
          <w:szCs w:val="20"/>
        </w:rPr>
        <w:t>Mid-term</w:t>
      </w:r>
      <w:r w:rsidR="00331753" w:rsidRPr="00780991">
        <w:rPr>
          <w:rFonts w:cs="Arial"/>
          <w:sz w:val="20"/>
          <w:szCs w:val="20"/>
        </w:rPr>
        <w:t xml:space="preserve"> data collected including disaggregated data where applicable</w:t>
      </w:r>
      <w:r w:rsidR="00ED6FD4">
        <w:rPr>
          <w:rFonts w:cs="Arial"/>
          <w:sz w:val="20"/>
          <w:szCs w:val="20"/>
        </w:rPr>
        <w:t>.</w:t>
      </w:r>
    </w:p>
    <w:p w14:paraId="20A1C5D4" w14:textId="423ECAE1" w:rsidR="00331753" w:rsidRPr="00780991" w:rsidRDefault="00231C0C" w:rsidP="0007348E">
      <w:pPr>
        <w:ind w:left="720"/>
        <w:jc w:val="both"/>
        <w:rPr>
          <w:rFonts w:cs="Arial"/>
          <w:sz w:val="20"/>
          <w:szCs w:val="20"/>
        </w:rPr>
      </w:pPr>
      <w:r w:rsidRPr="00780991">
        <w:rPr>
          <w:rFonts w:cs="Arial"/>
          <w:sz w:val="20"/>
          <w:szCs w:val="20"/>
        </w:rPr>
        <w:t>6.2. A</w:t>
      </w:r>
      <w:r w:rsidR="00331753" w:rsidRPr="00780991">
        <w:rPr>
          <w:rFonts w:cs="Arial"/>
          <w:sz w:val="20"/>
          <w:szCs w:val="20"/>
        </w:rPr>
        <w:t>ll data collection tools</w:t>
      </w:r>
      <w:r w:rsidRPr="00780991">
        <w:rPr>
          <w:rFonts w:cs="Arial"/>
          <w:sz w:val="20"/>
          <w:szCs w:val="20"/>
        </w:rPr>
        <w:t xml:space="preserve"> (blank)</w:t>
      </w:r>
      <w:r w:rsidR="00331753" w:rsidRPr="00780991">
        <w:rPr>
          <w:rFonts w:cs="Arial"/>
          <w:sz w:val="20"/>
          <w:szCs w:val="20"/>
        </w:rPr>
        <w:t xml:space="preserve">: </w:t>
      </w:r>
    </w:p>
    <w:p w14:paraId="796D8E57" w14:textId="77777777" w:rsidR="00331753" w:rsidRPr="00780991" w:rsidRDefault="000458D6" w:rsidP="0007348E">
      <w:pPr>
        <w:pStyle w:val="ListParagraph"/>
        <w:numPr>
          <w:ilvl w:val="2"/>
          <w:numId w:val="11"/>
        </w:numPr>
        <w:ind w:left="2340"/>
        <w:jc w:val="both"/>
        <w:rPr>
          <w:rFonts w:cs="Arial"/>
          <w:sz w:val="20"/>
          <w:szCs w:val="20"/>
        </w:rPr>
      </w:pPr>
      <w:r w:rsidRPr="00780991">
        <w:rPr>
          <w:rFonts w:cs="Arial"/>
          <w:sz w:val="20"/>
          <w:szCs w:val="20"/>
        </w:rPr>
        <w:t>Survey questionnaire</w:t>
      </w:r>
      <w:r w:rsidR="006E2154" w:rsidRPr="00780991">
        <w:rPr>
          <w:rFonts w:cs="Arial"/>
          <w:sz w:val="20"/>
          <w:szCs w:val="20"/>
        </w:rPr>
        <w:t>(s)</w:t>
      </w:r>
    </w:p>
    <w:p w14:paraId="46753516" w14:textId="69C3860E" w:rsidR="00331753" w:rsidRPr="00780991" w:rsidRDefault="006E2154" w:rsidP="0007348E">
      <w:pPr>
        <w:pStyle w:val="ListParagraph"/>
        <w:numPr>
          <w:ilvl w:val="2"/>
          <w:numId w:val="11"/>
        </w:numPr>
        <w:ind w:left="2340"/>
        <w:jc w:val="both"/>
        <w:rPr>
          <w:rFonts w:cs="Arial"/>
          <w:sz w:val="20"/>
          <w:szCs w:val="20"/>
        </w:rPr>
      </w:pPr>
      <w:r w:rsidRPr="00780991">
        <w:rPr>
          <w:rFonts w:cs="Arial"/>
          <w:sz w:val="20"/>
          <w:szCs w:val="20"/>
        </w:rPr>
        <w:t xml:space="preserve">FGD </w:t>
      </w:r>
      <w:r w:rsidR="000A2570" w:rsidRPr="00780991">
        <w:rPr>
          <w:rFonts w:cs="Arial"/>
          <w:sz w:val="20"/>
          <w:szCs w:val="20"/>
        </w:rPr>
        <w:t>guide</w:t>
      </w:r>
    </w:p>
    <w:p w14:paraId="076423AE" w14:textId="0C06F032" w:rsidR="00331753" w:rsidRDefault="006E2154" w:rsidP="0007348E">
      <w:pPr>
        <w:pStyle w:val="ListParagraph"/>
        <w:numPr>
          <w:ilvl w:val="2"/>
          <w:numId w:val="11"/>
        </w:numPr>
        <w:ind w:left="2340"/>
        <w:jc w:val="both"/>
        <w:rPr>
          <w:rFonts w:cs="Arial"/>
          <w:sz w:val="20"/>
          <w:szCs w:val="20"/>
        </w:rPr>
      </w:pPr>
      <w:r w:rsidRPr="00780991">
        <w:rPr>
          <w:rFonts w:cs="Arial"/>
          <w:sz w:val="20"/>
          <w:szCs w:val="20"/>
        </w:rPr>
        <w:t xml:space="preserve">KII </w:t>
      </w:r>
      <w:r w:rsidR="000A2570" w:rsidRPr="00780991">
        <w:rPr>
          <w:rFonts w:cs="Arial"/>
          <w:sz w:val="20"/>
          <w:szCs w:val="20"/>
        </w:rPr>
        <w:t>guide</w:t>
      </w:r>
    </w:p>
    <w:p w14:paraId="40ED5AF1" w14:textId="41AC0A6F" w:rsidR="002F44DD" w:rsidRPr="00780991" w:rsidRDefault="002F44DD" w:rsidP="0007348E">
      <w:pPr>
        <w:pStyle w:val="ListParagraph"/>
        <w:numPr>
          <w:ilvl w:val="2"/>
          <w:numId w:val="11"/>
        </w:numPr>
        <w:ind w:left="2340"/>
        <w:jc w:val="both"/>
        <w:rPr>
          <w:rFonts w:cs="Arial"/>
          <w:sz w:val="20"/>
          <w:szCs w:val="20"/>
        </w:rPr>
      </w:pPr>
      <w:r>
        <w:rPr>
          <w:rFonts w:cs="Arial"/>
          <w:sz w:val="20"/>
          <w:szCs w:val="20"/>
        </w:rPr>
        <w:t>IDI guide</w:t>
      </w:r>
    </w:p>
    <w:p w14:paraId="0494A0EB" w14:textId="528B6C90" w:rsidR="00161B18" w:rsidRPr="00780991" w:rsidRDefault="00161B18" w:rsidP="0007348E">
      <w:pPr>
        <w:ind w:left="720"/>
        <w:jc w:val="both"/>
        <w:rPr>
          <w:rFonts w:cs="Arial"/>
          <w:sz w:val="20"/>
          <w:szCs w:val="20"/>
        </w:rPr>
      </w:pPr>
      <w:r w:rsidRPr="00780991">
        <w:rPr>
          <w:rFonts w:cs="Arial"/>
          <w:sz w:val="20"/>
          <w:szCs w:val="20"/>
        </w:rPr>
        <w:t xml:space="preserve">6.3. </w:t>
      </w:r>
      <w:r w:rsidR="002F44DD">
        <w:rPr>
          <w:rFonts w:cs="Arial"/>
          <w:sz w:val="20"/>
          <w:szCs w:val="20"/>
        </w:rPr>
        <w:t>Detail data collection plan with groups and numbers of participants interviewed by location</w:t>
      </w:r>
      <w:r w:rsidR="00ED6FD4">
        <w:rPr>
          <w:rFonts w:cs="Arial"/>
          <w:sz w:val="20"/>
          <w:szCs w:val="20"/>
        </w:rPr>
        <w:t>.</w:t>
      </w:r>
    </w:p>
    <w:p w14:paraId="54F24462" w14:textId="53B6A162" w:rsidR="00331753" w:rsidRPr="00780991" w:rsidRDefault="00331753" w:rsidP="005F0FED">
      <w:pPr>
        <w:ind w:left="720"/>
        <w:jc w:val="both"/>
        <w:rPr>
          <w:rFonts w:cs="Arial"/>
          <w:sz w:val="20"/>
          <w:szCs w:val="20"/>
        </w:rPr>
      </w:pPr>
    </w:p>
    <w:p w14:paraId="72F5E4F8" w14:textId="11B41F47" w:rsidR="00F93115" w:rsidRPr="00780991" w:rsidRDefault="003A69B3" w:rsidP="00270B61">
      <w:pPr>
        <w:pStyle w:val="BodyText"/>
        <w:jc w:val="both"/>
        <w:rPr>
          <w:rFonts w:ascii="Arial" w:hAnsi="Arial" w:cs="Arial"/>
          <w:sz w:val="20"/>
          <w:szCs w:val="20"/>
        </w:rPr>
      </w:pPr>
      <w:r w:rsidRPr="00780991">
        <w:rPr>
          <w:rFonts w:ascii="Arial" w:hAnsi="Arial" w:cs="Arial"/>
          <w:b/>
          <w:bCs/>
          <w:sz w:val="20"/>
          <w:szCs w:val="20"/>
        </w:rPr>
        <w:t>E</w:t>
      </w:r>
      <w:r w:rsidR="00331753" w:rsidRPr="00780991">
        <w:rPr>
          <w:rFonts w:ascii="Arial" w:hAnsi="Arial" w:cs="Arial"/>
          <w:b/>
          <w:bCs/>
          <w:sz w:val="20"/>
          <w:szCs w:val="20"/>
        </w:rPr>
        <w:t>.2)</w:t>
      </w:r>
      <w:r w:rsidR="00331753" w:rsidRPr="00780991">
        <w:rPr>
          <w:rFonts w:ascii="Arial" w:hAnsi="Arial" w:cs="Arial"/>
          <w:sz w:val="20"/>
          <w:szCs w:val="20"/>
        </w:rPr>
        <w:t xml:space="preserve"> </w:t>
      </w:r>
      <w:r w:rsidR="00F93115" w:rsidRPr="00780991">
        <w:rPr>
          <w:rFonts w:ascii="Arial" w:hAnsi="Arial" w:cs="Arial"/>
          <w:b/>
          <w:bCs/>
          <w:sz w:val="20"/>
          <w:szCs w:val="20"/>
        </w:rPr>
        <w:t>All final completed questionnaires</w:t>
      </w:r>
      <w:r w:rsidR="002F44DD">
        <w:rPr>
          <w:rFonts w:ascii="Arial" w:hAnsi="Arial" w:cs="Arial"/>
          <w:b/>
          <w:bCs/>
          <w:sz w:val="20"/>
          <w:szCs w:val="20"/>
        </w:rPr>
        <w:t xml:space="preserve"> used in quantitative survey</w:t>
      </w:r>
      <w:r w:rsidR="00F93115" w:rsidRPr="00780991">
        <w:rPr>
          <w:rFonts w:ascii="Arial" w:hAnsi="Arial" w:cs="Arial"/>
          <w:sz w:val="20"/>
          <w:szCs w:val="20"/>
        </w:rPr>
        <w:t>: questions within surveys should be assigned numbers and these should be consistent with variable labelling within final datasets.</w:t>
      </w:r>
    </w:p>
    <w:p w14:paraId="2DADA3C8" w14:textId="4620A5E2" w:rsidR="00F93115" w:rsidRPr="00780991" w:rsidRDefault="003A69B3" w:rsidP="00270B61">
      <w:pPr>
        <w:pStyle w:val="BodyText"/>
        <w:jc w:val="both"/>
        <w:rPr>
          <w:rFonts w:ascii="Arial" w:hAnsi="Arial" w:cs="Arial"/>
          <w:sz w:val="20"/>
          <w:szCs w:val="20"/>
        </w:rPr>
      </w:pPr>
      <w:r w:rsidRPr="00780991">
        <w:rPr>
          <w:rFonts w:ascii="Arial" w:hAnsi="Arial" w:cs="Arial"/>
          <w:b/>
          <w:bCs/>
          <w:sz w:val="20"/>
          <w:szCs w:val="20"/>
        </w:rPr>
        <w:t>E</w:t>
      </w:r>
      <w:r w:rsidR="00F93115" w:rsidRPr="00780991">
        <w:rPr>
          <w:rFonts w:ascii="Arial" w:hAnsi="Arial" w:cs="Arial"/>
          <w:b/>
          <w:bCs/>
          <w:sz w:val="20"/>
          <w:szCs w:val="20"/>
        </w:rPr>
        <w:t>.</w:t>
      </w:r>
      <w:r w:rsidR="002F44DD">
        <w:rPr>
          <w:rFonts w:ascii="Arial" w:hAnsi="Arial" w:cs="Arial"/>
          <w:b/>
          <w:bCs/>
          <w:sz w:val="20"/>
          <w:szCs w:val="20"/>
        </w:rPr>
        <w:t>2</w:t>
      </w:r>
      <w:r w:rsidR="00F93115" w:rsidRPr="00780991">
        <w:rPr>
          <w:rFonts w:ascii="Arial" w:hAnsi="Arial" w:cs="Arial"/>
          <w:b/>
          <w:bCs/>
          <w:sz w:val="20"/>
          <w:szCs w:val="20"/>
        </w:rPr>
        <w:t xml:space="preserve">) A </w:t>
      </w:r>
      <w:r w:rsidR="000A528C">
        <w:rPr>
          <w:rFonts w:ascii="Arial" w:hAnsi="Arial" w:cs="Arial"/>
          <w:b/>
          <w:bCs/>
          <w:sz w:val="20"/>
          <w:szCs w:val="20"/>
        </w:rPr>
        <w:t>Mid-term</w:t>
      </w:r>
      <w:r w:rsidR="00F93115" w:rsidRPr="00780991">
        <w:rPr>
          <w:rFonts w:ascii="Arial" w:hAnsi="Arial" w:cs="Arial"/>
          <w:b/>
          <w:bCs/>
          <w:sz w:val="20"/>
          <w:szCs w:val="20"/>
        </w:rPr>
        <w:t xml:space="preserve"> database: </w:t>
      </w:r>
      <w:r w:rsidR="00F93115" w:rsidRPr="00780991">
        <w:rPr>
          <w:rFonts w:ascii="Arial" w:hAnsi="Arial" w:cs="Arial"/>
          <w:sz w:val="20"/>
          <w:szCs w:val="20"/>
        </w:rPr>
        <w:t xml:space="preserve">this should include quantitative data sets (raw and refined products). Datasets must be anonymized with all identifying information removed. In addition, data must be disaggregated by gender, age and other types of disaggregation as </w:t>
      </w:r>
      <w:r w:rsidR="002841CC" w:rsidRPr="00780991">
        <w:rPr>
          <w:rFonts w:ascii="Arial" w:hAnsi="Arial" w:cs="Arial"/>
          <w:sz w:val="20"/>
          <w:szCs w:val="20"/>
        </w:rPr>
        <w:t>indicated above</w:t>
      </w:r>
      <w:r w:rsidR="00F93115" w:rsidRPr="00780991">
        <w:rPr>
          <w:rFonts w:ascii="Arial" w:hAnsi="Arial" w:cs="Arial"/>
          <w:sz w:val="20"/>
          <w:szCs w:val="20"/>
        </w:rPr>
        <w:t xml:space="preserve">. All temporary or dummy variables created for the purposes of analysis must be removed from the dataset before submission. All output files including calculations, and formulae used in analysis will be provided along with any </w:t>
      </w:r>
      <w:r w:rsidR="002841CC" w:rsidRPr="00780991">
        <w:rPr>
          <w:rFonts w:ascii="Arial" w:hAnsi="Arial" w:cs="Arial"/>
          <w:sz w:val="20"/>
          <w:szCs w:val="20"/>
        </w:rPr>
        <w:t>s</w:t>
      </w:r>
      <w:r w:rsidR="00F93115" w:rsidRPr="00780991">
        <w:rPr>
          <w:rFonts w:ascii="Arial" w:hAnsi="Arial" w:cs="Arial"/>
          <w:sz w:val="20"/>
          <w:szCs w:val="20"/>
        </w:rPr>
        <w:t>yntax developed for the purposes of cleaning</w:t>
      </w:r>
      <w:r w:rsidR="000A2570" w:rsidRPr="00780991">
        <w:rPr>
          <w:rFonts w:ascii="Arial" w:hAnsi="Arial" w:cs="Arial"/>
          <w:sz w:val="20"/>
          <w:szCs w:val="20"/>
        </w:rPr>
        <w:t xml:space="preserve"> and creation of temporary or dummy variables</w:t>
      </w:r>
      <w:r w:rsidR="00F93115" w:rsidRPr="00780991">
        <w:rPr>
          <w:rFonts w:ascii="Arial" w:hAnsi="Arial" w:cs="Arial"/>
          <w:sz w:val="20"/>
          <w:szCs w:val="20"/>
        </w:rPr>
        <w:t>.</w:t>
      </w:r>
    </w:p>
    <w:p w14:paraId="4FAAE8DF" w14:textId="24D2850B" w:rsidR="00F93115" w:rsidRPr="00780991" w:rsidRDefault="003A69B3" w:rsidP="00270B61">
      <w:pPr>
        <w:pStyle w:val="BodyText"/>
        <w:jc w:val="both"/>
        <w:rPr>
          <w:rFonts w:ascii="Arial" w:hAnsi="Arial" w:cs="Arial"/>
          <w:sz w:val="20"/>
          <w:szCs w:val="20"/>
        </w:rPr>
      </w:pPr>
      <w:r w:rsidRPr="00780991">
        <w:rPr>
          <w:rFonts w:ascii="Arial" w:hAnsi="Arial" w:cs="Arial"/>
          <w:b/>
          <w:bCs/>
          <w:sz w:val="20"/>
          <w:szCs w:val="20"/>
        </w:rPr>
        <w:t>E</w:t>
      </w:r>
      <w:r w:rsidR="00F93115" w:rsidRPr="00780991">
        <w:rPr>
          <w:rFonts w:ascii="Arial" w:hAnsi="Arial" w:cs="Arial"/>
          <w:b/>
          <w:bCs/>
          <w:sz w:val="20"/>
          <w:szCs w:val="20"/>
        </w:rPr>
        <w:t xml:space="preserve">.4) Transcripts of qualitative data: </w:t>
      </w:r>
      <w:r w:rsidR="00F93115" w:rsidRPr="00780991">
        <w:rPr>
          <w:rFonts w:ascii="Arial" w:hAnsi="Arial" w:cs="Arial"/>
          <w:sz w:val="20"/>
          <w:szCs w:val="20"/>
        </w:rPr>
        <w:t>Formats for transcripts (notes and quote</w:t>
      </w:r>
      <w:r w:rsidR="002841CC" w:rsidRPr="00780991">
        <w:rPr>
          <w:rFonts w:ascii="Arial" w:hAnsi="Arial" w:cs="Arial"/>
          <w:sz w:val="20"/>
          <w:szCs w:val="20"/>
        </w:rPr>
        <w:t>s</w:t>
      </w:r>
      <w:r w:rsidR="00F93115" w:rsidRPr="00780991">
        <w:rPr>
          <w:rFonts w:ascii="Arial" w:hAnsi="Arial" w:cs="Arial"/>
          <w:sz w:val="20"/>
          <w:szCs w:val="20"/>
        </w:rPr>
        <w:t>) should be defined in collaboration with the ProNurse team</w:t>
      </w:r>
      <w:r w:rsidR="002841CC" w:rsidRPr="00780991">
        <w:rPr>
          <w:rFonts w:ascii="Arial" w:hAnsi="Arial" w:cs="Arial"/>
          <w:sz w:val="20"/>
          <w:szCs w:val="20"/>
        </w:rPr>
        <w:t>. Table of findings (themes) with all supporting quotes should be</w:t>
      </w:r>
      <w:r w:rsidR="00F93115" w:rsidRPr="00780991">
        <w:rPr>
          <w:rFonts w:ascii="Arial" w:hAnsi="Arial" w:cs="Arial"/>
          <w:sz w:val="20"/>
          <w:szCs w:val="20"/>
        </w:rPr>
        <w:t xml:space="preserve"> appended to </w:t>
      </w:r>
      <w:r w:rsidR="00845F56" w:rsidRPr="00780991">
        <w:rPr>
          <w:rFonts w:ascii="Arial" w:hAnsi="Arial" w:cs="Arial"/>
          <w:sz w:val="20"/>
          <w:szCs w:val="20"/>
        </w:rPr>
        <w:t xml:space="preserve">the </w:t>
      </w:r>
      <w:r w:rsidR="00F93115" w:rsidRPr="00780991">
        <w:rPr>
          <w:rFonts w:ascii="Arial" w:hAnsi="Arial" w:cs="Arial"/>
          <w:sz w:val="20"/>
          <w:szCs w:val="20"/>
        </w:rPr>
        <w:t xml:space="preserve">final </w:t>
      </w:r>
      <w:r w:rsidR="00B72B89">
        <w:rPr>
          <w:rFonts w:ascii="Arial" w:hAnsi="Arial" w:cs="Arial"/>
          <w:sz w:val="20"/>
          <w:szCs w:val="20"/>
        </w:rPr>
        <w:t xml:space="preserve">MTA </w:t>
      </w:r>
      <w:r w:rsidR="00F93115" w:rsidRPr="00780991">
        <w:rPr>
          <w:rFonts w:ascii="Arial" w:hAnsi="Arial" w:cs="Arial"/>
          <w:sz w:val="20"/>
          <w:szCs w:val="20"/>
        </w:rPr>
        <w:t xml:space="preserve">report. </w:t>
      </w:r>
    </w:p>
    <w:p w14:paraId="28B4B5B9" w14:textId="77777777" w:rsidR="00F93115" w:rsidRDefault="00F93115" w:rsidP="005F0FED">
      <w:pPr>
        <w:jc w:val="both"/>
        <w:rPr>
          <w:rFonts w:cs="Arial"/>
          <w:color w:val="3366FF"/>
          <w:sz w:val="20"/>
          <w:szCs w:val="20"/>
        </w:rPr>
      </w:pPr>
    </w:p>
    <w:p w14:paraId="2E6FBB1B" w14:textId="77777777" w:rsidR="002F44DD" w:rsidRPr="00780991" w:rsidRDefault="002F44DD" w:rsidP="005F0FED">
      <w:pPr>
        <w:jc w:val="both"/>
        <w:rPr>
          <w:rFonts w:cs="Arial"/>
          <w:color w:val="3366FF"/>
          <w:sz w:val="20"/>
          <w:szCs w:val="20"/>
        </w:rPr>
      </w:pPr>
    </w:p>
    <w:p w14:paraId="37AC3E05" w14:textId="47A66005" w:rsidR="00F93115" w:rsidRDefault="003A69B3" w:rsidP="005F0FED">
      <w:pPr>
        <w:jc w:val="both"/>
        <w:rPr>
          <w:rFonts w:cs="Arial"/>
          <w:b/>
          <w:bCs/>
          <w:color w:val="3366FF"/>
          <w:sz w:val="20"/>
          <w:szCs w:val="20"/>
        </w:rPr>
      </w:pPr>
      <w:r w:rsidRPr="00BE3374">
        <w:rPr>
          <w:rFonts w:cs="Arial"/>
          <w:b/>
          <w:bCs/>
          <w:color w:val="3366FF"/>
          <w:sz w:val="20"/>
          <w:szCs w:val="20"/>
        </w:rPr>
        <w:lastRenderedPageBreak/>
        <w:t>F</w:t>
      </w:r>
      <w:r w:rsidR="00F93115" w:rsidRPr="00BE3374">
        <w:rPr>
          <w:rFonts w:cs="Arial"/>
          <w:b/>
          <w:bCs/>
          <w:color w:val="3366FF"/>
          <w:sz w:val="20"/>
          <w:szCs w:val="20"/>
        </w:rPr>
        <w:t>) Duration and timeline:</w:t>
      </w:r>
    </w:p>
    <w:p w14:paraId="3DC09AE0" w14:textId="77777777" w:rsidR="0013216C" w:rsidRPr="00BE3374" w:rsidRDefault="0013216C" w:rsidP="005F0FED">
      <w:pPr>
        <w:jc w:val="both"/>
        <w:rPr>
          <w:rFonts w:cs="Arial"/>
          <w:b/>
          <w:bCs/>
          <w:color w:val="3366FF"/>
          <w:sz w:val="20"/>
          <w:szCs w:val="20"/>
        </w:rPr>
      </w:pPr>
    </w:p>
    <w:tbl>
      <w:tblPr>
        <w:tblStyle w:val="TableGrid"/>
        <w:tblW w:w="8977" w:type="dxa"/>
        <w:tblInd w:w="108" w:type="dxa"/>
        <w:tblLook w:val="04A0" w:firstRow="1" w:lastRow="0" w:firstColumn="1" w:lastColumn="0" w:noHBand="0" w:noVBand="1"/>
      </w:tblPr>
      <w:tblGrid>
        <w:gridCol w:w="510"/>
        <w:gridCol w:w="6397"/>
        <w:gridCol w:w="2070"/>
      </w:tblGrid>
      <w:tr w:rsidR="005B488F" w:rsidRPr="00780991" w14:paraId="7C55BD9E" w14:textId="77777777" w:rsidTr="00270B61">
        <w:trPr>
          <w:tblHeader/>
        </w:trPr>
        <w:tc>
          <w:tcPr>
            <w:tcW w:w="510" w:type="dxa"/>
          </w:tcPr>
          <w:p w14:paraId="65D4080D" w14:textId="77777777" w:rsidR="005B488F" w:rsidRPr="00780991" w:rsidRDefault="005B488F" w:rsidP="005F0FED">
            <w:pPr>
              <w:jc w:val="both"/>
              <w:rPr>
                <w:rFonts w:cs="Arial"/>
                <w:b/>
                <w:bCs/>
                <w:sz w:val="20"/>
                <w:szCs w:val="20"/>
              </w:rPr>
            </w:pPr>
            <w:proofErr w:type="spellStart"/>
            <w:r w:rsidRPr="00780991">
              <w:rPr>
                <w:rFonts w:cs="Arial"/>
                <w:b/>
                <w:bCs/>
                <w:sz w:val="20"/>
                <w:szCs w:val="20"/>
              </w:rPr>
              <w:t>Sl</w:t>
            </w:r>
            <w:proofErr w:type="spellEnd"/>
            <w:r w:rsidRPr="00780991">
              <w:rPr>
                <w:rFonts w:cs="Arial"/>
                <w:b/>
                <w:bCs/>
                <w:sz w:val="20"/>
                <w:szCs w:val="20"/>
              </w:rPr>
              <w:t xml:space="preserve"> No</w:t>
            </w:r>
          </w:p>
        </w:tc>
        <w:tc>
          <w:tcPr>
            <w:tcW w:w="6397" w:type="dxa"/>
          </w:tcPr>
          <w:p w14:paraId="1245CA72" w14:textId="77777777" w:rsidR="005B488F" w:rsidRPr="00780991" w:rsidRDefault="005B488F" w:rsidP="005F0FED">
            <w:pPr>
              <w:jc w:val="both"/>
              <w:rPr>
                <w:rFonts w:cs="Arial"/>
                <w:b/>
                <w:bCs/>
                <w:sz w:val="20"/>
                <w:szCs w:val="20"/>
              </w:rPr>
            </w:pPr>
            <w:r w:rsidRPr="00780991">
              <w:rPr>
                <w:rFonts w:cs="Arial"/>
                <w:b/>
                <w:bCs/>
                <w:sz w:val="20"/>
                <w:szCs w:val="20"/>
              </w:rPr>
              <w:t>Task</w:t>
            </w:r>
          </w:p>
        </w:tc>
        <w:tc>
          <w:tcPr>
            <w:tcW w:w="2070" w:type="dxa"/>
          </w:tcPr>
          <w:p w14:paraId="1A742439" w14:textId="30005D2B" w:rsidR="005B488F" w:rsidRPr="00780991" w:rsidRDefault="005B488F" w:rsidP="0072286D">
            <w:pPr>
              <w:jc w:val="both"/>
              <w:rPr>
                <w:rFonts w:cs="Arial"/>
                <w:b/>
                <w:bCs/>
                <w:sz w:val="20"/>
                <w:szCs w:val="20"/>
              </w:rPr>
            </w:pPr>
            <w:r w:rsidRPr="00780991">
              <w:rPr>
                <w:rFonts w:cs="Arial"/>
                <w:b/>
                <w:bCs/>
                <w:sz w:val="20"/>
                <w:szCs w:val="20"/>
              </w:rPr>
              <w:t>D</w:t>
            </w:r>
            <w:r w:rsidR="0072286D" w:rsidRPr="00780991">
              <w:rPr>
                <w:rFonts w:cs="Arial"/>
                <w:b/>
                <w:bCs/>
                <w:sz w:val="20"/>
                <w:szCs w:val="20"/>
              </w:rPr>
              <w:t>eadline</w:t>
            </w:r>
          </w:p>
        </w:tc>
      </w:tr>
      <w:tr w:rsidR="005B488F" w:rsidRPr="00780991" w14:paraId="5387F01F" w14:textId="77777777" w:rsidTr="005B488F">
        <w:tc>
          <w:tcPr>
            <w:tcW w:w="510" w:type="dxa"/>
            <w:vAlign w:val="center"/>
          </w:tcPr>
          <w:p w14:paraId="2369B0E6" w14:textId="55133CC7" w:rsidR="005B488F" w:rsidRPr="00780991" w:rsidRDefault="005B488F" w:rsidP="005F0FED">
            <w:pPr>
              <w:jc w:val="both"/>
              <w:rPr>
                <w:rFonts w:cs="Arial"/>
                <w:sz w:val="20"/>
                <w:szCs w:val="20"/>
              </w:rPr>
            </w:pPr>
            <w:r w:rsidRPr="00780991">
              <w:rPr>
                <w:rFonts w:cs="Arial"/>
                <w:sz w:val="20"/>
                <w:szCs w:val="20"/>
              </w:rPr>
              <w:t>1</w:t>
            </w:r>
          </w:p>
        </w:tc>
        <w:tc>
          <w:tcPr>
            <w:tcW w:w="6397" w:type="dxa"/>
            <w:vAlign w:val="center"/>
          </w:tcPr>
          <w:p w14:paraId="28B41A0F" w14:textId="7DDBF65A" w:rsidR="005B488F" w:rsidRPr="00780991" w:rsidRDefault="005B488F" w:rsidP="005F0FED">
            <w:pPr>
              <w:jc w:val="both"/>
              <w:rPr>
                <w:rFonts w:cs="Arial"/>
                <w:sz w:val="20"/>
                <w:szCs w:val="20"/>
              </w:rPr>
            </w:pPr>
            <w:r w:rsidRPr="00780991">
              <w:rPr>
                <w:rFonts w:cs="Arial"/>
                <w:sz w:val="20"/>
                <w:szCs w:val="20"/>
              </w:rPr>
              <w:t xml:space="preserve">Call for proposals launched by ProNurse Team </w:t>
            </w:r>
          </w:p>
        </w:tc>
        <w:tc>
          <w:tcPr>
            <w:tcW w:w="2070" w:type="dxa"/>
            <w:vAlign w:val="center"/>
          </w:tcPr>
          <w:p w14:paraId="20587543" w14:textId="574BBB2D" w:rsidR="005B488F" w:rsidRPr="00780991" w:rsidRDefault="00D60A5A" w:rsidP="005F0FED">
            <w:pPr>
              <w:jc w:val="both"/>
              <w:rPr>
                <w:rFonts w:cs="Arial"/>
                <w:sz w:val="20"/>
                <w:szCs w:val="20"/>
              </w:rPr>
            </w:pPr>
            <w:r>
              <w:rPr>
                <w:rFonts w:cs="Arial"/>
                <w:sz w:val="20"/>
                <w:szCs w:val="20"/>
              </w:rPr>
              <w:t>7</w:t>
            </w:r>
            <w:r w:rsidR="005B488F" w:rsidRPr="00780991">
              <w:rPr>
                <w:rFonts w:cs="Arial"/>
                <w:sz w:val="20"/>
                <w:szCs w:val="20"/>
              </w:rPr>
              <w:t xml:space="preserve"> </w:t>
            </w:r>
            <w:r w:rsidR="002F44DD">
              <w:rPr>
                <w:rFonts w:cs="Arial"/>
                <w:sz w:val="20"/>
                <w:szCs w:val="20"/>
              </w:rPr>
              <w:t>September</w:t>
            </w:r>
            <w:r w:rsidR="0059472E">
              <w:rPr>
                <w:rFonts w:cs="Arial"/>
                <w:sz w:val="20"/>
                <w:szCs w:val="20"/>
              </w:rPr>
              <w:t xml:space="preserve"> </w:t>
            </w:r>
            <w:r w:rsidR="00B72B89">
              <w:rPr>
                <w:rFonts w:cs="Arial"/>
                <w:sz w:val="20"/>
                <w:szCs w:val="20"/>
              </w:rPr>
              <w:t>2025</w:t>
            </w:r>
          </w:p>
        </w:tc>
      </w:tr>
      <w:tr w:rsidR="005B488F" w:rsidRPr="00780991" w14:paraId="02D9A729" w14:textId="77777777" w:rsidTr="00EB4297">
        <w:trPr>
          <w:trHeight w:val="350"/>
        </w:trPr>
        <w:tc>
          <w:tcPr>
            <w:tcW w:w="510" w:type="dxa"/>
            <w:vAlign w:val="center"/>
          </w:tcPr>
          <w:p w14:paraId="376FC3CC" w14:textId="5E0F7AD4" w:rsidR="005B488F" w:rsidRPr="00780991" w:rsidRDefault="005B488F" w:rsidP="005F0FED">
            <w:pPr>
              <w:jc w:val="both"/>
              <w:rPr>
                <w:rFonts w:cs="Arial"/>
                <w:sz w:val="20"/>
                <w:szCs w:val="20"/>
              </w:rPr>
            </w:pPr>
            <w:r w:rsidRPr="00780991">
              <w:rPr>
                <w:rFonts w:cs="Arial"/>
                <w:sz w:val="20"/>
                <w:szCs w:val="20"/>
              </w:rPr>
              <w:t>2</w:t>
            </w:r>
          </w:p>
        </w:tc>
        <w:tc>
          <w:tcPr>
            <w:tcW w:w="6397" w:type="dxa"/>
            <w:vAlign w:val="center"/>
          </w:tcPr>
          <w:p w14:paraId="55B732FD" w14:textId="04E2DCC7" w:rsidR="005B488F" w:rsidRPr="00780991" w:rsidRDefault="005B488F" w:rsidP="005F0FED">
            <w:pPr>
              <w:jc w:val="both"/>
              <w:rPr>
                <w:rFonts w:cs="Arial"/>
                <w:sz w:val="20"/>
                <w:szCs w:val="20"/>
              </w:rPr>
            </w:pPr>
            <w:r w:rsidRPr="00780991">
              <w:rPr>
                <w:rFonts w:cs="Arial"/>
                <w:sz w:val="20"/>
                <w:szCs w:val="20"/>
              </w:rPr>
              <w:t>Proposals submission deadline</w:t>
            </w:r>
          </w:p>
        </w:tc>
        <w:tc>
          <w:tcPr>
            <w:tcW w:w="2070" w:type="dxa"/>
            <w:vAlign w:val="center"/>
          </w:tcPr>
          <w:p w14:paraId="702BF17E" w14:textId="01D35E16" w:rsidR="005B488F" w:rsidRPr="00780991" w:rsidRDefault="00406A35" w:rsidP="005F0FED">
            <w:pPr>
              <w:jc w:val="both"/>
              <w:rPr>
                <w:rFonts w:cs="Arial"/>
                <w:sz w:val="20"/>
                <w:szCs w:val="20"/>
              </w:rPr>
            </w:pPr>
            <w:r>
              <w:rPr>
                <w:rFonts w:cs="Arial"/>
                <w:sz w:val="20"/>
                <w:szCs w:val="20"/>
              </w:rPr>
              <w:t>2</w:t>
            </w:r>
            <w:r w:rsidR="00EB4297">
              <w:rPr>
                <w:rFonts w:cs="Arial"/>
                <w:sz w:val="20"/>
                <w:szCs w:val="20"/>
              </w:rPr>
              <w:t>5</w:t>
            </w:r>
            <w:r w:rsidR="007F5680">
              <w:rPr>
                <w:rFonts w:cs="Arial"/>
                <w:sz w:val="20"/>
                <w:szCs w:val="20"/>
              </w:rPr>
              <w:t xml:space="preserve"> </w:t>
            </w:r>
            <w:r w:rsidR="002F44DD">
              <w:rPr>
                <w:rFonts w:cs="Arial"/>
                <w:sz w:val="20"/>
                <w:szCs w:val="20"/>
              </w:rPr>
              <w:t xml:space="preserve">September </w:t>
            </w:r>
            <w:r w:rsidR="007F5680">
              <w:rPr>
                <w:rFonts w:cs="Arial"/>
                <w:sz w:val="20"/>
                <w:szCs w:val="20"/>
              </w:rPr>
              <w:t>2025</w:t>
            </w:r>
          </w:p>
        </w:tc>
      </w:tr>
      <w:tr w:rsidR="005B488F" w:rsidRPr="00780991" w14:paraId="2B6E038E" w14:textId="77777777" w:rsidTr="005B488F">
        <w:tc>
          <w:tcPr>
            <w:tcW w:w="510" w:type="dxa"/>
            <w:vAlign w:val="center"/>
          </w:tcPr>
          <w:p w14:paraId="350ADBF0" w14:textId="12E7FD5F" w:rsidR="005B488F" w:rsidRPr="00780991" w:rsidRDefault="005B488F" w:rsidP="005F0FED">
            <w:pPr>
              <w:jc w:val="both"/>
              <w:rPr>
                <w:rFonts w:cs="Arial"/>
                <w:sz w:val="20"/>
                <w:szCs w:val="20"/>
              </w:rPr>
            </w:pPr>
            <w:r w:rsidRPr="00780991">
              <w:rPr>
                <w:rFonts w:cs="Arial"/>
                <w:sz w:val="20"/>
                <w:szCs w:val="20"/>
              </w:rPr>
              <w:t>3</w:t>
            </w:r>
          </w:p>
        </w:tc>
        <w:tc>
          <w:tcPr>
            <w:tcW w:w="6397" w:type="dxa"/>
            <w:vAlign w:val="center"/>
          </w:tcPr>
          <w:p w14:paraId="7CA465DE" w14:textId="2D47052B" w:rsidR="005B488F" w:rsidRPr="00780991" w:rsidRDefault="005B488F" w:rsidP="005B488F">
            <w:pPr>
              <w:jc w:val="both"/>
              <w:rPr>
                <w:rFonts w:cs="Arial"/>
                <w:sz w:val="20"/>
                <w:szCs w:val="20"/>
              </w:rPr>
            </w:pPr>
            <w:r w:rsidRPr="00780991">
              <w:rPr>
                <w:rFonts w:cs="Arial"/>
                <w:sz w:val="20"/>
                <w:szCs w:val="20"/>
              </w:rPr>
              <w:t>Assessment of all proposals and finalize preferred candidate notified</w:t>
            </w:r>
          </w:p>
        </w:tc>
        <w:tc>
          <w:tcPr>
            <w:tcW w:w="2070" w:type="dxa"/>
            <w:vAlign w:val="center"/>
          </w:tcPr>
          <w:p w14:paraId="49E4F421" w14:textId="28700DD5" w:rsidR="005B488F" w:rsidRPr="00780991" w:rsidRDefault="00EB4297" w:rsidP="005B488F">
            <w:pPr>
              <w:jc w:val="both"/>
              <w:rPr>
                <w:rFonts w:cs="Arial"/>
                <w:sz w:val="20"/>
                <w:szCs w:val="20"/>
              </w:rPr>
            </w:pPr>
            <w:r>
              <w:rPr>
                <w:rFonts w:cs="Arial"/>
                <w:sz w:val="20"/>
                <w:szCs w:val="20"/>
              </w:rPr>
              <w:t>02</w:t>
            </w:r>
            <w:r w:rsidR="00D60A5A">
              <w:rPr>
                <w:rFonts w:cs="Arial"/>
                <w:sz w:val="20"/>
                <w:szCs w:val="20"/>
              </w:rPr>
              <w:t xml:space="preserve"> </w:t>
            </w:r>
            <w:r>
              <w:rPr>
                <w:rFonts w:cs="Arial"/>
                <w:sz w:val="20"/>
                <w:szCs w:val="20"/>
              </w:rPr>
              <w:t>October</w:t>
            </w:r>
            <w:r w:rsidR="002F44DD">
              <w:rPr>
                <w:rFonts w:cs="Arial"/>
                <w:sz w:val="20"/>
                <w:szCs w:val="20"/>
              </w:rPr>
              <w:t xml:space="preserve"> </w:t>
            </w:r>
            <w:r w:rsidR="005B488F" w:rsidRPr="00780991">
              <w:rPr>
                <w:rFonts w:cs="Arial"/>
                <w:sz w:val="20"/>
                <w:szCs w:val="20"/>
              </w:rPr>
              <w:t>202</w:t>
            </w:r>
            <w:r w:rsidR="007F5680">
              <w:rPr>
                <w:rFonts w:cs="Arial"/>
                <w:sz w:val="20"/>
                <w:szCs w:val="20"/>
              </w:rPr>
              <w:t>5</w:t>
            </w:r>
          </w:p>
        </w:tc>
      </w:tr>
      <w:tr w:rsidR="005B488F" w:rsidRPr="00780991" w14:paraId="4A6DF44D" w14:textId="77777777" w:rsidTr="005B488F">
        <w:tc>
          <w:tcPr>
            <w:tcW w:w="510" w:type="dxa"/>
            <w:vAlign w:val="center"/>
          </w:tcPr>
          <w:p w14:paraId="710056D5" w14:textId="68EFDDA1" w:rsidR="005B488F" w:rsidRPr="00780991" w:rsidRDefault="005B488F" w:rsidP="005F0FED">
            <w:pPr>
              <w:jc w:val="both"/>
              <w:rPr>
                <w:rFonts w:cs="Arial"/>
                <w:sz w:val="20"/>
                <w:szCs w:val="20"/>
              </w:rPr>
            </w:pPr>
            <w:r w:rsidRPr="00780991">
              <w:rPr>
                <w:rFonts w:cs="Arial"/>
                <w:sz w:val="20"/>
                <w:szCs w:val="20"/>
              </w:rPr>
              <w:t>4</w:t>
            </w:r>
          </w:p>
        </w:tc>
        <w:tc>
          <w:tcPr>
            <w:tcW w:w="6397" w:type="dxa"/>
            <w:vAlign w:val="center"/>
          </w:tcPr>
          <w:p w14:paraId="351023F6" w14:textId="5D851B00" w:rsidR="005B488F" w:rsidRPr="00780991" w:rsidRDefault="005B488F" w:rsidP="005F0FED">
            <w:pPr>
              <w:jc w:val="both"/>
              <w:rPr>
                <w:rFonts w:cs="Arial"/>
                <w:sz w:val="20"/>
                <w:szCs w:val="20"/>
              </w:rPr>
            </w:pPr>
            <w:r w:rsidRPr="00780991">
              <w:rPr>
                <w:rFonts w:cs="Arial"/>
                <w:sz w:val="20"/>
                <w:szCs w:val="20"/>
              </w:rPr>
              <w:t>Contract signing; orientation meeting with ProNurse team; handover of key Project documents</w:t>
            </w:r>
          </w:p>
        </w:tc>
        <w:tc>
          <w:tcPr>
            <w:tcW w:w="2070" w:type="dxa"/>
            <w:vAlign w:val="center"/>
          </w:tcPr>
          <w:p w14:paraId="47407480" w14:textId="05A67321" w:rsidR="005B488F" w:rsidRPr="00780991" w:rsidRDefault="002F44DD" w:rsidP="005B488F">
            <w:pPr>
              <w:jc w:val="both"/>
              <w:rPr>
                <w:rFonts w:cs="Arial"/>
                <w:sz w:val="20"/>
                <w:szCs w:val="20"/>
              </w:rPr>
            </w:pPr>
            <w:r>
              <w:rPr>
                <w:rFonts w:cs="Arial"/>
                <w:sz w:val="20"/>
                <w:szCs w:val="20"/>
              </w:rPr>
              <w:t>1</w:t>
            </w:r>
            <w:r w:rsidR="0069701B">
              <w:rPr>
                <w:rFonts w:cs="Arial"/>
                <w:sz w:val="20"/>
                <w:szCs w:val="20"/>
              </w:rPr>
              <w:t>0</w:t>
            </w:r>
            <w:r w:rsidRPr="002F44DD">
              <w:rPr>
                <w:rFonts w:cs="Arial"/>
                <w:sz w:val="20"/>
                <w:szCs w:val="20"/>
                <w:vertAlign w:val="superscript"/>
              </w:rPr>
              <w:t>th</w:t>
            </w:r>
            <w:r>
              <w:rPr>
                <w:rFonts w:cs="Arial"/>
                <w:sz w:val="20"/>
                <w:szCs w:val="20"/>
              </w:rPr>
              <w:t xml:space="preserve"> October </w:t>
            </w:r>
            <w:r w:rsidR="005B488F" w:rsidRPr="00780991">
              <w:rPr>
                <w:rFonts w:cs="Arial"/>
                <w:sz w:val="20"/>
                <w:szCs w:val="20"/>
              </w:rPr>
              <w:t>202</w:t>
            </w:r>
            <w:r w:rsidR="007F5680">
              <w:rPr>
                <w:rFonts w:cs="Arial"/>
                <w:sz w:val="20"/>
                <w:szCs w:val="20"/>
              </w:rPr>
              <w:t>5</w:t>
            </w:r>
          </w:p>
        </w:tc>
      </w:tr>
      <w:tr w:rsidR="005B488F" w:rsidRPr="00780991" w14:paraId="5DB27C2F" w14:textId="77777777" w:rsidTr="005B488F">
        <w:tc>
          <w:tcPr>
            <w:tcW w:w="510" w:type="dxa"/>
            <w:vAlign w:val="center"/>
          </w:tcPr>
          <w:p w14:paraId="00585003" w14:textId="582959BD" w:rsidR="005B488F" w:rsidRPr="00780991" w:rsidRDefault="005B488F" w:rsidP="005F0FED">
            <w:pPr>
              <w:jc w:val="both"/>
              <w:rPr>
                <w:rFonts w:cs="Arial"/>
                <w:sz w:val="20"/>
                <w:szCs w:val="20"/>
              </w:rPr>
            </w:pPr>
            <w:r w:rsidRPr="00780991">
              <w:rPr>
                <w:rFonts w:cs="Arial"/>
                <w:sz w:val="20"/>
                <w:szCs w:val="20"/>
              </w:rPr>
              <w:t>5</w:t>
            </w:r>
          </w:p>
        </w:tc>
        <w:tc>
          <w:tcPr>
            <w:tcW w:w="6397" w:type="dxa"/>
            <w:vAlign w:val="center"/>
          </w:tcPr>
          <w:p w14:paraId="09D4B749" w14:textId="559255A6" w:rsidR="005B488F" w:rsidRPr="00780991" w:rsidRDefault="005B488F" w:rsidP="005F0FED">
            <w:pPr>
              <w:jc w:val="both"/>
              <w:rPr>
                <w:rFonts w:cs="Arial"/>
                <w:sz w:val="20"/>
                <w:szCs w:val="20"/>
              </w:rPr>
            </w:pPr>
            <w:r w:rsidRPr="00780991">
              <w:rPr>
                <w:rFonts w:cs="Arial"/>
                <w:sz w:val="20"/>
                <w:szCs w:val="20"/>
              </w:rPr>
              <w:t xml:space="preserve">Preparation of </w:t>
            </w:r>
            <w:r w:rsidRPr="00780991">
              <w:rPr>
                <w:rFonts w:cs="Arial"/>
                <w:bCs/>
                <w:sz w:val="20"/>
                <w:szCs w:val="20"/>
              </w:rPr>
              <w:t xml:space="preserve">brief inception report </w:t>
            </w:r>
            <w:r w:rsidRPr="00780991">
              <w:rPr>
                <w:rFonts w:cs="Arial"/>
                <w:sz w:val="20"/>
                <w:szCs w:val="20"/>
              </w:rPr>
              <w:t xml:space="preserve">including </w:t>
            </w:r>
            <w:proofErr w:type="spellStart"/>
            <w:r w:rsidRPr="00780991">
              <w:rPr>
                <w:rFonts w:cs="Arial"/>
                <w:sz w:val="20"/>
                <w:szCs w:val="20"/>
              </w:rPr>
              <w:t>i</w:t>
            </w:r>
            <w:proofErr w:type="spellEnd"/>
            <w:r w:rsidRPr="00780991">
              <w:rPr>
                <w:rFonts w:cs="Arial"/>
                <w:sz w:val="20"/>
                <w:szCs w:val="20"/>
              </w:rPr>
              <w:t xml:space="preserve">) overall approach, ii) </w:t>
            </w:r>
            <w:r w:rsidR="007F5680">
              <w:rPr>
                <w:rFonts w:cs="Arial"/>
                <w:sz w:val="20"/>
                <w:szCs w:val="20"/>
              </w:rPr>
              <w:t xml:space="preserve">confirmation of understanding of required </w:t>
            </w:r>
            <w:r w:rsidRPr="00780991">
              <w:rPr>
                <w:rFonts w:cs="Arial"/>
                <w:sz w:val="20"/>
                <w:szCs w:val="20"/>
              </w:rPr>
              <w:t xml:space="preserve">data collection methodologies, iii) tools </w:t>
            </w:r>
            <w:r w:rsidR="00170917">
              <w:rPr>
                <w:rFonts w:cs="Arial"/>
                <w:sz w:val="20"/>
                <w:szCs w:val="20"/>
              </w:rPr>
              <w:t xml:space="preserve">finalization </w:t>
            </w:r>
            <w:r w:rsidRPr="00780991">
              <w:rPr>
                <w:rFonts w:cs="Arial"/>
                <w:sz w:val="20"/>
                <w:szCs w:val="20"/>
              </w:rPr>
              <w:t xml:space="preserve">and participants </w:t>
            </w:r>
            <w:r w:rsidR="00170917">
              <w:rPr>
                <w:rFonts w:cs="Arial"/>
                <w:sz w:val="20"/>
                <w:szCs w:val="20"/>
              </w:rPr>
              <w:t>list</w:t>
            </w:r>
            <w:r w:rsidRPr="00780991">
              <w:rPr>
                <w:rFonts w:cs="Arial"/>
                <w:sz w:val="20"/>
                <w:szCs w:val="20"/>
              </w:rPr>
              <w:t>; and iv) draft data collection schedule</w:t>
            </w:r>
          </w:p>
        </w:tc>
        <w:tc>
          <w:tcPr>
            <w:tcW w:w="2070" w:type="dxa"/>
            <w:vAlign w:val="center"/>
          </w:tcPr>
          <w:p w14:paraId="4088230B" w14:textId="5F5AE01E" w:rsidR="005B488F" w:rsidRPr="00780991" w:rsidRDefault="007F5680" w:rsidP="005F0FED">
            <w:pPr>
              <w:jc w:val="both"/>
              <w:rPr>
                <w:rFonts w:cs="Arial"/>
                <w:sz w:val="20"/>
                <w:szCs w:val="20"/>
              </w:rPr>
            </w:pPr>
            <w:r>
              <w:rPr>
                <w:rFonts w:cs="Arial"/>
                <w:sz w:val="20"/>
                <w:szCs w:val="20"/>
              </w:rPr>
              <w:t xml:space="preserve"> </w:t>
            </w:r>
            <w:r w:rsidR="0069701B">
              <w:rPr>
                <w:rFonts w:cs="Arial"/>
                <w:sz w:val="20"/>
                <w:szCs w:val="20"/>
              </w:rPr>
              <w:t>25</w:t>
            </w:r>
            <w:r w:rsidR="002F44DD" w:rsidRPr="002F44DD">
              <w:rPr>
                <w:rFonts w:cs="Arial"/>
                <w:sz w:val="20"/>
                <w:szCs w:val="20"/>
                <w:vertAlign w:val="superscript"/>
              </w:rPr>
              <w:t>th</w:t>
            </w:r>
            <w:r w:rsidR="002F44DD">
              <w:rPr>
                <w:rFonts w:cs="Arial"/>
                <w:sz w:val="20"/>
                <w:szCs w:val="20"/>
              </w:rPr>
              <w:t xml:space="preserve"> </w:t>
            </w:r>
            <w:r w:rsidR="0059472E">
              <w:rPr>
                <w:rFonts w:cs="Arial"/>
                <w:sz w:val="20"/>
                <w:szCs w:val="20"/>
              </w:rPr>
              <w:t xml:space="preserve">October </w:t>
            </w:r>
            <w:r>
              <w:rPr>
                <w:rFonts w:cs="Arial"/>
                <w:sz w:val="20"/>
                <w:szCs w:val="20"/>
              </w:rPr>
              <w:t>2025</w:t>
            </w:r>
          </w:p>
        </w:tc>
      </w:tr>
      <w:tr w:rsidR="005B488F" w:rsidRPr="00780991" w14:paraId="5279E32C" w14:textId="77777777" w:rsidTr="005B488F">
        <w:tc>
          <w:tcPr>
            <w:tcW w:w="510" w:type="dxa"/>
            <w:vAlign w:val="center"/>
          </w:tcPr>
          <w:p w14:paraId="2352F988" w14:textId="3D866920" w:rsidR="005B488F" w:rsidRPr="00780991" w:rsidRDefault="005B488F" w:rsidP="005F0FED">
            <w:pPr>
              <w:jc w:val="both"/>
              <w:rPr>
                <w:rFonts w:cs="Arial"/>
                <w:sz w:val="20"/>
                <w:szCs w:val="20"/>
              </w:rPr>
            </w:pPr>
            <w:r w:rsidRPr="00780991">
              <w:rPr>
                <w:rFonts w:cs="Arial"/>
                <w:sz w:val="20"/>
                <w:szCs w:val="20"/>
              </w:rPr>
              <w:t>6</w:t>
            </w:r>
          </w:p>
        </w:tc>
        <w:tc>
          <w:tcPr>
            <w:tcW w:w="6397" w:type="dxa"/>
            <w:vAlign w:val="center"/>
          </w:tcPr>
          <w:p w14:paraId="413BA3CF" w14:textId="43BE06D0" w:rsidR="005B488F" w:rsidRPr="00780991" w:rsidRDefault="005B488F" w:rsidP="005F0FED">
            <w:pPr>
              <w:jc w:val="both"/>
              <w:rPr>
                <w:rFonts w:cs="Arial"/>
                <w:sz w:val="20"/>
                <w:szCs w:val="20"/>
              </w:rPr>
            </w:pPr>
            <w:r w:rsidRPr="00780991">
              <w:rPr>
                <w:rFonts w:cs="Arial"/>
                <w:sz w:val="20"/>
                <w:szCs w:val="20"/>
              </w:rPr>
              <w:t xml:space="preserve">Review of </w:t>
            </w:r>
            <w:r w:rsidRPr="00780991">
              <w:rPr>
                <w:rFonts w:cs="Arial"/>
                <w:bCs/>
                <w:sz w:val="20"/>
                <w:szCs w:val="20"/>
              </w:rPr>
              <w:t>inception report</w:t>
            </w:r>
            <w:r w:rsidRPr="00780991">
              <w:rPr>
                <w:rFonts w:cs="Arial"/>
                <w:sz w:val="20"/>
                <w:szCs w:val="20"/>
              </w:rPr>
              <w:t xml:space="preserve">; feedback to </w:t>
            </w:r>
            <w:r w:rsidR="00BE3374" w:rsidRPr="00780991">
              <w:rPr>
                <w:rFonts w:cs="Arial"/>
                <w:sz w:val="20"/>
                <w:szCs w:val="20"/>
              </w:rPr>
              <w:t>consultant</w:t>
            </w:r>
          </w:p>
        </w:tc>
        <w:tc>
          <w:tcPr>
            <w:tcW w:w="2070" w:type="dxa"/>
            <w:vAlign w:val="center"/>
          </w:tcPr>
          <w:p w14:paraId="28080807" w14:textId="22347E16" w:rsidR="005B488F" w:rsidRPr="00780991" w:rsidRDefault="0069701B" w:rsidP="005F0FED">
            <w:pPr>
              <w:jc w:val="both"/>
              <w:rPr>
                <w:rFonts w:cs="Arial"/>
                <w:sz w:val="20"/>
                <w:szCs w:val="20"/>
              </w:rPr>
            </w:pPr>
            <w:r>
              <w:rPr>
                <w:rFonts w:cs="Arial"/>
                <w:sz w:val="20"/>
                <w:szCs w:val="20"/>
              </w:rPr>
              <w:t>30</w:t>
            </w:r>
            <w:r w:rsidR="002F44DD">
              <w:rPr>
                <w:rFonts w:cs="Arial"/>
                <w:sz w:val="20"/>
                <w:szCs w:val="20"/>
              </w:rPr>
              <w:t xml:space="preserve"> </w:t>
            </w:r>
            <w:r>
              <w:rPr>
                <w:rFonts w:cs="Arial"/>
                <w:sz w:val="20"/>
                <w:szCs w:val="20"/>
              </w:rPr>
              <w:t>October</w:t>
            </w:r>
            <w:r w:rsidR="002F44DD">
              <w:rPr>
                <w:rFonts w:cs="Arial"/>
                <w:sz w:val="20"/>
                <w:szCs w:val="20"/>
              </w:rPr>
              <w:t xml:space="preserve"> </w:t>
            </w:r>
            <w:r w:rsidR="007F5680">
              <w:rPr>
                <w:rFonts w:cs="Arial"/>
                <w:sz w:val="20"/>
                <w:szCs w:val="20"/>
              </w:rPr>
              <w:t>2025</w:t>
            </w:r>
          </w:p>
        </w:tc>
      </w:tr>
      <w:tr w:rsidR="005B488F" w:rsidRPr="00780991" w14:paraId="6BF6A18D" w14:textId="77777777" w:rsidTr="005B488F">
        <w:tc>
          <w:tcPr>
            <w:tcW w:w="510" w:type="dxa"/>
            <w:vAlign w:val="center"/>
          </w:tcPr>
          <w:p w14:paraId="290CE3E1" w14:textId="72045287" w:rsidR="005B488F" w:rsidRPr="00780991" w:rsidRDefault="005B488F" w:rsidP="005F0FED">
            <w:pPr>
              <w:jc w:val="both"/>
              <w:rPr>
                <w:rFonts w:cs="Arial"/>
                <w:sz w:val="20"/>
                <w:szCs w:val="20"/>
              </w:rPr>
            </w:pPr>
            <w:r w:rsidRPr="00780991">
              <w:rPr>
                <w:rFonts w:cs="Arial"/>
                <w:sz w:val="20"/>
                <w:szCs w:val="20"/>
              </w:rPr>
              <w:t>7</w:t>
            </w:r>
          </w:p>
        </w:tc>
        <w:tc>
          <w:tcPr>
            <w:tcW w:w="6397" w:type="dxa"/>
            <w:vAlign w:val="center"/>
          </w:tcPr>
          <w:p w14:paraId="6E8F00DB" w14:textId="025144A4" w:rsidR="005B488F" w:rsidRPr="00780991" w:rsidRDefault="005B488F" w:rsidP="005F0FED">
            <w:pPr>
              <w:jc w:val="both"/>
              <w:rPr>
                <w:rFonts w:cs="Arial"/>
                <w:sz w:val="20"/>
                <w:szCs w:val="20"/>
              </w:rPr>
            </w:pPr>
            <w:r w:rsidRPr="00780991">
              <w:rPr>
                <w:rFonts w:cs="Arial"/>
                <w:sz w:val="20"/>
                <w:szCs w:val="20"/>
              </w:rPr>
              <w:t>Data collection</w:t>
            </w:r>
            <w:r w:rsidR="00170917">
              <w:rPr>
                <w:rFonts w:cs="Arial"/>
                <w:sz w:val="20"/>
                <w:szCs w:val="20"/>
              </w:rPr>
              <w:t xml:space="preserve"> in the field</w:t>
            </w:r>
          </w:p>
        </w:tc>
        <w:tc>
          <w:tcPr>
            <w:tcW w:w="2070" w:type="dxa"/>
            <w:vAlign w:val="center"/>
          </w:tcPr>
          <w:p w14:paraId="7F20D4C1" w14:textId="4050FC09" w:rsidR="005B488F" w:rsidRPr="00780991" w:rsidRDefault="00D93432" w:rsidP="0072286D">
            <w:pPr>
              <w:jc w:val="both"/>
              <w:rPr>
                <w:rFonts w:cs="Arial"/>
                <w:sz w:val="20"/>
                <w:szCs w:val="20"/>
              </w:rPr>
            </w:pPr>
            <w:r>
              <w:rPr>
                <w:rFonts w:cs="Arial"/>
                <w:sz w:val="20"/>
                <w:szCs w:val="20"/>
              </w:rPr>
              <w:t xml:space="preserve">1 </w:t>
            </w:r>
            <w:r w:rsidR="002F44DD">
              <w:rPr>
                <w:rFonts w:cs="Arial"/>
                <w:sz w:val="20"/>
                <w:szCs w:val="20"/>
              </w:rPr>
              <w:t>Nov</w:t>
            </w:r>
            <w:r w:rsidR="007F5680">
              <w:rPr>
                <w:rFonts w:cs="Arial"/>
                <w:sz w:val="20"/>
                <w:szCs w:val="20"/>
              </w:rPr>
              <w:t xml:space="preserve"> </w:t>
            </w:r>
            <w:r w:rsidR="008D0C9B">
              <w:rPr>
                <w:rFonts w:cs="Arial"/>
                <w:sz w:val="20"/>
                <w:szCs w:val="20"/>
              </w:rPr>
              <w:t xml:space="preserve">to </w:t>
            </w:r>
            <w:r>
              <w:rPr>
                <w:rFonts w:cs="Arial"/>
                <w:sz w:val="20"/>
                <w:szCs w:val="20"/>
              </w:rPr>
              <w:t>3</w:t>
            </w:r>
            <w:r w:rsidR="008D0C9B">
              <w:rPr>
                <w:rFonts w:cs="Arial"/>
                <w:sz w:val="20"/>
                <w:szCs w:val="20"/>
              </w:rPr>
              <w:t xml:space="preserve">0 </w:t>
            </w:r>
            <w:r>
              <w:rPr>
                <w:rFonts w:cs="Arial"/>
                <w:sz w:val="20"/>
                <w:szCs w:val="20"/>
              </w:rPr>
              <w:t>Nov</w:t>
            </w:r>
            <w:r w:rsidR="008D0C9B">
              <w:rPr>
                <w:rFonts w:cs="Arial"/>
                <w:sz w:val="20"/>
                <w:szCs w:val="20"/>
              </w:rPr>
              <w:t xml:space="preserve"> </w:t>
            </w:r>
            <w:r w:rsidR="007F5680">
              <w:rPr>
                <w:rFonts w:cs="Arial"/>
                <w:sz w:val="20"/>
                <w:szCs w:val="20"/>
              </w:rPr>
              <w:t>2025</w:t>
            </w:r>
          </w:p>
        </w:tc>
      </w:tr>
      <w:tr w:rsidR="005B488F" w:rsidRPr="00780991" w14:paraId="41C288D3" w14:textId="77777777" w:rsidTr="005B488F">
        <w:tc>
          <w:tcPr>
            <w:tcW w:w="510" w:type="dxa"/>
            <w:vAlign w:val="center"/>
          </w:tcPr>
          <w:p w14:paraId="50C61773" w14:textId="2F4504AA" w:rsidR="005B488F" w:rsidRPr="00780991" w:rsidRDefault="005B488F" w:rsidP="005F0FED">
            <w:pPr>
              <w:jc w:val="both"/>
              <w:rPr>
                <w:rFonts w:cs="Arial"/>
                <w:sz w:val="20"/>
                <w:szCs w:val="20"/>
              </w:rPr>
            </w:pPr>
            <w:r w:rsidRPr="00780991">
              <w:rPr>
                <w:rFonts w:cs="Arial"/>
                <w:sz w:val="20"/>
                <w:szCs w:val="20"/>
              </w:rPr>
              <w:t>8</w:t>
            </w:r>
          </w:p>
        </w:tc>
        <w:tc>
          <w:tcPr>
            <w:tcW w:w="6397" w:type="dxa"/>
            <w:vAlign w:val="center"/>
          </w:tcPr>
          <w:p w14:paraId="5A7E745D" w14:textId="3849D257" w:rsidR="005B488F" w:rsidRPr="00780991" w:rsidRDefault="005B488F" w:rsidP="005F0FED">
            <w:pPr>
              <w:jc w:val="both"/>
              <w:rPr>
                <w:rFonts w:cs="Arial"/>
                <w:sz w:val="20"/>
                <w:szCs w:val="20"/>
              </w:rPr>
            </w:pPr>
            <w:r w:rsidRPr="00780991">
              <w:rPr>
                <w:rFonts w:cs="Arial"/>
                <w:bCs/>
                <w:sz w:val="20"/>
                <w:szCs w:val="20"/>
              </w:rPr>
              <w:t>Preliminary results</w:t>
            </w:r>
            <w:r w:rsidRPr="00780991">
              <w:rPr>
                <w:rFonts w:cs="Arial"/>
                <w:sz w:val="20"/>
                <w:szCs w:val="20"/>
              </w:rPr>
              <w:t xml:space="preserve"> preparation; meeting with </w:t>
            </w:r>
            <w:proofErr w:type="spellStart"/>
            <w:r w:rsidRPr="00780991">
              <w:rPr>
                <w:rFonts w:cs="Arial"/>
                <w:sz w:val="20"/>
                <w:szCs w:val="20"/>
              </w:rPr>
              <w:t>Cowater</w:t>
            </w:r>
            <w:proofErr w:type="spellEnd"/>
            <w:r w:rsidRPr="00780991">
              <w:rPr>
                <w:rFonts w:cs="Arial"/>
                <w:sz w:val="20"/>
                <w:szCs w:val="20"/>
              </w:rPr>
              <w:t xml:space="preserve"> to review </w:t>
            </w:r>
          </w:p>
        </w:tc>
        <w:tc>
          <w:tcPr>
            <w:tcW w:w="2070" w:type="dxa"/>
            <w:vAlign w:val="center"/>
          </w:tcPr>
          <w:p w14:paraId="4042E89B" w14:textId="4861C777" w:rsidR="005B488F" w:rsidRPr="00780991" w:rsidRDefault="00D93432" w:rsidP="0072286D">
            <w:pPr>
              <w:jc w:val="both"/>
              <w:rPr>
                <w:rFonts w:cs="Arial"/>
                <w:sz w:val="20"/>
                <w:szCs w:val="20"/>
              </w:rPr>
            </w:pPr>
            <w:r>
              <w:rPr>
                <w:rFonts w:cs="Arial"/>
                <w:sz w:val="20"/>
                <w:szCs w:val="20"/>
              </w:rPr>
              <w:t xml:space="preserve">10 </w:t>
            </w:r>
            <w:r w:rsidR="00C8753B">
              <w:rPr>
                <w:rFonts w:cs="Arial"/>
                <w:sz w:val="20"/>
                <w:szCs w:val="20"/>
              </w:rPr>
              <w:t xml:space="preserve">December </w:t>
            </w:r>
            <w:r w:rsidR="007F5680">
              <w:rPr>
                <w:rFonts w:cs="Arial"/>
                <w:sz w:val="20"/>
                <w:szCs w:val="20"/>
              </w:rPr>
              <w:t>2025</w:t>
            </w:r>
          </w:p>
        </w:tc>
      </w:tr>
      <w:tr w:rsidR="005B488F" w:rsidRPr="00780991" w14:paraId="77AC818D" w14:textId="77777777" w:rsidTr="005B488F">
        <w:tc>
          <w:tcPr>
            <w:tcW w:w="510" w:type="dxa"/>
            <w:vAlign w:val="center"/>
          </w:tcPr>
          <w:p w14:paraId="6FA07E47" w14:textId="676071D2" w:rsidR="005B488F" w:rsidRPr="00780991" w:rsidRDefault="005B488F" w:rsidP="005F0FED">
            <w:pPr>
              <w:jc w:val="both"/>
              <w:rPr>
                <w:rFonts w:cs="Arial"/>
                <w:sz w:val="20"/>
                <w:szCs w:val="20"/>
              </w:rPr>
            </w:pPr>
            <w:r w:rsidRPr="00780991">
              <w:rPr>
                <w:rFonts w:cs="Arial"/>
                <w:sz w:val="20"/>
                <w:szCs w:val="20"/>
              </w:rPr>
              <w:t>9</w:t>
            </w:r>
          </w:p>
        </w:tc>
        <w:tc>
          <w:tcPr>
            <w:tcW w:w="6397" w:type="dxa"/>
            <w:vAlign w:val="center"/>
          </w:tcPr>
          <w:p w14:paraId="7B1964E6" w14:textId="7F6C3835" w:rsidR="005B488F" w:rsidRPr="00780991" w:rsidRDefault="005B488F" w:rsidP="005F0FED">
            <w:pPr>
              <w:jc w:val="both"/>
              <w:rPr>
                <w:rFonts w:cs="Arial"/>
                <w:sz w:val="20"/>
                <w:szCs w:val="20"/>
              </w:rPr>
            </w:pPr>
            <w:r w:rsidRPr="00780991">
              <w:rPr>
                <w:rFonts w:cs="Arial"/>
                <w:bCs/>
                <w:sz w:val="20"/>
                <w:szCs w:val="20"/>
              </w:rPr>
              <w:t>Draft report</w:t>
            </w:r>
            <w:r w:rsidRPr="00780991">
              <w:rPr>
                <w:rFonts w:cs="Arial"/>
                <w:sz w:val="20"/>
                <w:szCs w:val="20"/>
              </w:rPr>
              <w:t xml:space="preserve"> </w:t>
            </w:r>
            <w:r w:rsidR="002F44DD">
              <w:rPr>
                <w:rFonts w:cs="Arial"/>
                <w:sz w:val="20"/>
                <w:szCs w:val="20"/>
              </w:rPr>
              <w:t xml:space="preserve">submission </w:t>
            </w:r>
          </w:p>
        </w:tc>
        <w:tc>
          <w:tcPr>
            <w:tcW w:w="2070" w:type="dxa"/>
            <w:vAlign w:val="center"/>
          </w:tcPr>
          <w:p w14:paraId="1840B62E" w14:textId="17F72FBE" w:rsidR="005B488F" w:rsidRPr="00780991" w:rsidRDefault="007F5680" w:rsidP="0072286D">
            <w:pPr>
              <w:jc w:val="both"/>
              <w:rPr>
                <w:rFonts w:cs="Arial"/>
                <w:sz w:val="20"/>
                <w:szCs w:val="20"/>
              </w:rPr>
            </w:pPr>
            <w:r>
              <w:rPr>
                <w:rFonts w:cs="Arial"/>
                <w:sz w:val="20"/>
                <w:szCs w:val="20"/>
              </w:rPr>
              <w:t xml:space="preserve">20 </w:t>
            </w:r>
            <w:r w:rsidR="00D93432">
              <w:rPr>
                <w:rFonts w:cs="Arial"/>
                <w:sz w:val="20"/>
                <w:szCs w:val="20"/>
              </w:rPr>
              <w:t>December</w:t>
            </w:r>
            <w:r w:rsidR="008D0C9B">
              <w:rPr>
                <w:rFonts w:cs="Arial"/>
                <w:sz w:val="20"/>
                <w:szCs w:val="20"/>
              </w:rPr>
              <w:t xml:space="preserve"> </w:t>
            </w:r>
            <w:r>
              <w:rPr>
                <w:rFonts w:cs="Arial"/>
                <w:sz w:val="20"/>
                <w:szCs w:val="20"/>
              </w:rPr>
              <w:t>202</w:t>
            </w:r>
            <w:r w:rsidR="00D93432">
              <w:rPr>
                <w:rFonts w:cs="Arial"/>
                <w:sz w:val="20"/>
                <w:szCs w:val="20"/>
              </w:rPr>
              <w:t>5</w:t>
            </w:r>
          </w:p>
        </w:tc>
      </w:tr>
      <w:tr w:rsidR="005B488F" w:rsidRPr="00780991" w14:paraId="55E048D3" w14:textId="77777777" w:rsidTr="005B488F">
        <w:tc>
          <w:tcPr>
            <w:tcW w:w="510" w:type="dxa"/>
            <w:vAlign w:val="center"/>
          </w:tcPr>
          <w:p w14:paraId="2FF2F5E2" w14:textId="529EF661" w:rsidR="005B488F" w:rsidRPr="00780991" w:rsidRDefault="005B488F" w:rsidP="005F0FED">
            <w:pPr>
              <w:jc w:val="both"/>
              <w:rPr>
                <w:rFonts w:cs="Arial"/>
                <w:sz w:val="20"/>
                <w:szCs w:val="20"/>
              </w:rPr>
            </w:pPr>
            <w:r w:rsidRPr="00780991">
              <w:rPr>
                <w:rFonts w:cs="Arial"/>
                <w:sz w:val="20"/>
                <w:szCs w:val="20"/>
              </w:rPr>
              <w:t>10</w:t>
            </w:r>
          </w:p>
        </w:tc>
        <w:tc>
          <w:tcPr>
            <w:tcW w:w="6397" w:type="dxa"/>
            <w:vAlign w:val="center"/>
          </w:tcPr>
          <w:p w14:paraId="16CFBC17" w14:textId="5B7A1125" w:rsidR="005B488F" w:rsidRPr="00780991" w:rsidRDefault="005B488F" w:rsidP="005F0FED">
            <w:pPr>
              <w:jc w:val="both"/>
              <w:rPr>
                <w:rFonts w:cs="Arial"/>
                <w:sz w:val="20"/>
                <w:szCs w:val="20"/>
              </w:rPr>
            </w:pPr>
            <w:r w:rsidRPr="00780991">
              <w:rPr>
                <w:rFonts w:cs="Arial"/>
                <w:sz w:val="20"/>
                <w:szCs w:val="20"/>
              </w:rPr>
              <w:t xml:space="preserve">Draft report review </w:t>
            </w:r>
            <w:r w:rsidR="007F5680">
              <w:rPr>
                <w:rFonts w:cs="Arial"/>
                <w:sz w:val="20"/>
                <w:szCs w:val="20"/>
              </w:rPr>
              <w:t xml:space="preserve">completion </w:t>
            </w:r>
            <w:r w:rsidRPr="00780991">
              <w:rPr>
                <w:rFonts w:cs="Arial"/>
                <w:sz w:val="20"/>
                <w:szCs w:val="20"/>
              </w:rPr>
              <w:t xml:space="preserve">by </w:t>
            </w:r>
            <w:proofErr w:type="spellStart"/>
            <w:r w:rsidRPr="00780991">
              <w:rPr>
                <w:rFonts w:cs="Arial"/>
                <w:sz w:val="20"/>
                <w:szCs w:val="20"/>
              </w:rPr>
              <w:t>Cowater</w:t>
            </w:r>
            <w:proofErr w:type="spellEnd"/>
            <w:r w:rsidRPr="00780991">
              <w:rPr>
                <w:rFonts w:cs="Arial"/>
                <w:sz w:val="20"/>
                <w:szCs w:val="20"/>
              </w:rPr>
              <w:t xml:space="preserve"> </w:t>
            </w:r>
          </w:p>
        </w:tc>
        <w:tc>
          <w:tcPr>
            <w:tcW w:w="2070" w:type="dxa"/>
            <w:vAlign w:val="center"/>
          </w:tcPr>
          <w:p w14:paraId="3A6F81CB" w14:textId="3705A02B" w:rsidR="005B488F" w:rsidRPr="00780991" w:rsidRDefault="00D93432" w:rsidP="0072286D">
            <w:pPr>
              <w:jc w:val="both"/>
              <w:rPr>
                <w:rFonts w:cs="Arial"/>
                <w:sz w:val="20"/>
                <w:szCs w:val="20"/>
              </w:rPr>
            </w:pPr>
            <w:r>
              <w:rPr>
                <w:rFonts w:cs="Arial"/>
                <w:sz w:val="20"/>
                <w:szCs w:val="20"/>
              </w:rPr>
              <w:t>1</w:t>
            </w:r>
            <w:r w:rsidR="007F5680">
              <w:rPr>
                <w:rFonts w:cs="Arial"/>
                <w:sz w:val="20"/>
                <w:szCs w:val="20"/>
              </w:rPr>
              <w:t xml:space="preserve"> </w:t>
            </w:r>
            <w:r w:rsidR="002F44DD">
              <w:rPr>
                <w:rFonts w:cs="Arial"/>
                <w:sz w:val="20"/>
                <w:szCs w:val="20"/>
              </w:rPr>
              <w:t>January</w:t>
            </w:r>
            <w:r w:rsidR="008D0C9B">
              <w:rPr>
                <w:rFonts w:cs="Arial"/>
                <w:sz w:val="20"/>
                <w:szCs w:val="20"/>
              </w:rPr>
              <w:t xml:space="preserve"> </w:t>
            </w:r>
            <w:r w:rsidR="007F5680">
              <w:rPr>
                <w:rFonts w:cs="Arial"/>
                <w:sz w:val="20"/>
                <w:szCs w:val="20"/>
              </w:rPr>
              <w:t>202</w:t>
            </w:r>
            <w:r w:rsidR="00C8753B">
              <w:rPr>
                <w:rFonts w:cs="Arial"/>
                <w:sz w:val="20"/>
                <w:szCs w:val="20"/>
              </w:rPr>
              <w:t>6</w:t>
            </w:r>
          </w:p>
        </w:tc>
      </w:tr>
      <w:tr w:rsidR="005B488F" w:rsidRPr="00780991" w14:paraId="7CE1B12A" w14:textId="77777777" w:rsidTr="005B488F">
        <w:tc>
          <w:tcPr>
            <w:tcW w:w="510" w:type="dxa"/>
            <w:vAlign w:val="center"/>
          </w:tcPr>
          <w:p w14:paraId="4D7AED8D" w14:textId="21627836" w:rsidR="005B488F" w:rsidRPr="00780991" w:rsidRDefault="005B488F" w:rsidP="005F0FED">
            <w:pPr>
              <w:jc w:val="both"/>
              <w:rPr>
                <w:rFonts w:cs="Arial"/>
                <w:sz w:val="20"/>
                <w:szCs w:val="20"/>
              </w:rPr>
            </w:pPr>
            <w:r w:rsidRPr="00780991">
              <w:rPr>
                <w:rFonts w:cs="Arial"/>
                <w:sz w:val="20"/>
                <w:szCs w:val="20"/>
              </w:rPr>
              <w:t>11</w:t>
            </w:r>
          </w:p>
        </w:tc>
        <w:tc>
          <w:tcPr>
            <w:tcW w:w="6397" w:type="dxa"/>
            <w:vAlign w:val="center"/>
          </w:tcPr>
          <w:p w14:paraId="7FF808BE" w14:textId="127C7BE6" w:rsidR="005B488F" w:rsidRPr="00780991" w:rsidRDefault="005B488F" w:rsidP="005F0FED">
            <w:pPr>
              <w:jc w:val="both"/>
              <w:rPr>
                <w:rFonts w:cs="Arial"/>
                <w:sz w:val="20"/>
                <w:szCs w:val="20"/>
              </w:rPr>
            </w:pPr>
            <w:r w:rsidRPr="00780991">
              <w:rPr>
                <w:rFonts w:cs="Arial"/>
                <w:sz w:val="20"/>
                <w:szCs w:val="20"/>
              </w:rPr>
              <w:t xml:space="preserve">Consultant meeting to receive feedback from </w:t>
            </w:r>
            <w:proofErr w:type="spellStart"/>
            <w:r w:rsidRPr="00780991">
              <w:rPr>
                <w:rFonts w:cs="Arial"/>
                <w:sz w:val="20"/>
                <w:szCs w:val="20"/>
              </w:rPr>
              <w:t>Cowater</w:t>
            </w:r>
            <w:proofErr w:type="spellEnd"/>
            <w:r w:rsidRPr="00780991">
              <w:rPr>
                <w:rFonts w:cs="Arial"/>
                <w:sz w:val="20"/>
                <w:szCs w:val="20"/>
              </w:rPr>
              <w:t xml:space="preserve"> on draft report</w:t>
            </w:r>
          </w:p>
        </w:tc>
        <w:tc>
          <w:tcPr>
            <w:tcW w:w="2070" w:type="dxa"/>
            <w:vAlign w:val="center"/>
          </w:tcPr>
          <w:p w14:paraId="69746F03" w14:textId="00483D02" w:rsidR="005B488F" w:rsidRPr="00780991" w:rsidRDefault="008D0C9B" w:rsidP="0072286D">
            <w:pPr>
              <w:jc w:val="both"/>
              <w:rPr>
                <w:rFonts w:cs="Arial"/>
                <w:sz w:val="20"/>
                <w:szCs w:val="20"/>
              </w:rPr>
            </w:pPr>
            <w:r>
              <w:rPr>
                <w:rFonts w:cs="Arial"/>
                <w:sz w:val="20"/>
                <w:szCs w:val="20"/>
              </w:rPr>
              <w:t>7</w:t>
            </w:r>
            <w:r w:rsidR="007F5680">
              <w:rPr>
                <w:rFonts w:cs="Arial"/>
                <w:sz w:val="20"/>
                <w:szCs w:val="20"/>
              </w:rPr>
              <w:t xml:space="preserve"> </w:t>
            </w:r>
            <w:r w:rsidR="00D93432">
              <w:rPr>
                <w:rFonts w:cs="Arial"/>
                <w:sz w:val="20"/>
                <w:szCs w:val="20"/>
              </w:rPr>
              <w:t>January</w:t>
            </w:r>
            <w:r>
              <w:rPr>
                <w:rFonts w:cs="Arial"/>
                <w:sz w:val="20"/>
                <w:szCs w:val="20"/>
              </w:rPr>
              <w:t xml:space="preserve"> </w:t>
            </w:r>
            <w:r w:rsidR="007F5680">
              <w:rPr>
                <w:rFonts w:cs="Arial"/>
                <w:sz w:val="20"/>
                <w:szCs w:val="20"/>
              </w:rPr>
              <w:t>202</w:t>
            </w:r>
            <w:r w:rsidR="00C8753B">
              <w:rPr>
                <w:rFonts w:cs="Arial"/>
                <w:sz w:val="20"/>
                <w:szCs w:val="20"/>
              </w:rPr>
              <w:t>6</w:t>
            </w:r>
          </w:p>
        </w:tc>
      </w:tr>
      <w:tr w:rsidR="005B488F" w:rsidRPr="00780991" w14:paraId="04C01FA7" w14:textId="77777777" w:rsidTr="005B488F">
        <w:tc>
          <w:tcPr>
            <w:tcW w:w="510" w:type="dxa"/>
            <w:vAlign w:val="center"/>
          </w:tcPr>
          <w:p w14:paraId="185697F4" w14:textId="761AE4D4" w:rsidR="005B488F" w:rsidRPr="00780991" w:rsidRDefault="005B488F" w:rsidP="005F0FED">
            <w:pPr>
              <w:jc w:val="both"/>
              <w:rPr>
                <w:rFonts w:cs="Arial"/>
                <w:sz w:val="20"/>
                <w:szCs w:val="20"/>
              </w:rPr>
            </w:pPr>
            <w:r w:rsidRPr="00780991">
              <w:rPr>
                <w:rFonts w:cs="Arial"/>
                <w:sz w:val="20"/>
                <w:szCs w:val="20"/>
              </w:rPr>
              <w:t>12</w:t>
            </w:r>
          </w:p>
        </w:tc>
        <w:tc>
          <w:tcPr>
            <w:tcW w:w="6397" w:type="dxa"/>
            <w:vAlign w:val="center"/>
          </w:tcPr>
          <w:p w14:paraId="4D102230" w14:textId="0DE16299" w:rsidR="005B488F" w:rsidRPr="00780991" w:rsidRDefault="005B488F" w:rsidP="005F0FED">
            <w:pPr>
              <w:jc w:val="both"/>
              <w:rPr>
                <w:rFonts w:cs="Arial"/>
                <w:sz w:val="20"/>
                <w:szCs w:val="20"/>
              </w:rPr>
            </w:pPr>
            <w:r w:rsidRPr="00780991">
              <w:rPr>
                <w:rFonts w:cs="Arial"/>
                <w:bCs/>
                <w:sz w:val="20"/>
                <w:szCs w:val="20"/>
              </w:rPr>
              <w:t>Final Report</w:t>
            </w:r>
            <w:r w:rsidRPr="00780991">
              <w:rPr>
                <w:rFonts w:cs="Arial"/>
                <w:sz w:val="20"/>
                <w:szCs w:val="20"/>
              </w:rPr>
              <w:t xml:space="preserve"> preparation and submission to </w:t>
            </w:r>
            <w:proofErr w:type="spellStart"/>
            <w:r w:rsidRPr="00780991">
              <w:rPr>
                <w:rFonts w:cs="Arial"/>
                <w:sz w:val="20"/>
                <w:szCs w:val="20"/>
              </w:rPr>
              <w:t>Cowater</w:t>
            </w:r>
            <w:proofErr w:type="spellEnd"/>
          </w:p>
        </w:tc>
        <w:tc>
          <w:tcPr>
            <w:tcW w:w="2070" w:type="dxa"/>
            <w:vAlign w:val="center"/>
          </w:tcPr>
          <w:p w14:paraId="7EFC6E44" w14:textId="4044B029" w:rsidR="005B488F" w:rsidRPr="00780991" w:rsidRDefault="008D0C9B" w:rsidP="0072286D">
            <w:pPr>
              <w:jc w:val="both"/>
              <w:rPr>
                <w:rFonts w:cs="Arial"/>
                <w:sz w:val="20"/>
                <w:szCs w:val="20"/>
              </w:rPr>
            </w:pPr>
            <w:r>
              <w:rPr>
                <w:rFonts w:cs="Arial"/>
                <w:sz w:val="20"/>
                <w:szCs w:val="20"/>
              </w:rPr>
              <w:t>15</w:t>
            </w:r>
            <w:r w:rsidRPr="00724BA2">
              <w:rPr>
                <w:rFonts w:cs="Arial"/>
                <w:sz w:val="20"/>
                <w:szCs w:val="20"/>
                <w:vertAlign w:val="superscript"/>
              </w:rPr>
              <w:t>th</w:t>
            </w:r>
            <w:r>
              <w:rPr>
                <w:rFonts w:cs="Arial"/>
                <w:sz w:val="20"/>
                <w:szCs w:val="20"/>
              </w:rPr>
              <w:t xml:space="preserve"> </w:t>
            </w:r>
            <w:r w:rsidR="00D93432">
              <w:rPr>
                <w:rFonts w:cs="Arial"/>
                <w:sz w:val="20"/>
                <w:szCs w:val="20"/>
              </w:rPr>
              <w:t>January</w:t>
            </w:r>
            <w:r>
              <w:rPr>
                <w:rFonts w:cs="Arial"/>
                <w:sz w:val="20"/>
                <w:szCs w:val="20"/>
              </w:rPr>
              <w:t xml:space="preserve"> </w:t>
            </w:r>
            <w:r w:rsidR="007F5680">
              <w:rPr>
                <w:rFonts w:cs="Arial"/>
                <w:sz w:val="20"/>
                <w:szCs w:val="20"/>
              </w:rPr>
              <w:t>202</w:t>
            </w:r>
            <w:r w:rsidR="00C8753B">
              <w:rPr>
                <w:rFonts w:cs="Arial"/>
                <w:sz w:val="20"/>
                <w:szCs w:val="20"/>
              </w:rPr>
              <w:t>6</w:t>
            </w:r>
          </w:p>
        </w:tc>
      </w:tr>
    </w:tbl>
    <w:p w14:paraId="598B060F" w14:textId="77777777" w:rsidR="00F93115" w:rsidRPr="00780991" w:rsidRDefault="00F93115" w:rsidP="005F0FED">
      <w:pPr>
        <w:jc w:val="both"/>
        <w:rPr>
          <w:rFonts w:cs="Arial"/>
          <w:sz w:val="20"/>
          <w:szCs w:val="20"/>
        </w:rPr>
      </w:pPr>
    </w:p>
    <w:p w14:paraId="59D6AF9E" w14:textId="7B58164A" w:rsidR="008F05E7" w:rsidRPr="00270B61" w:rsidRDefault="008F05E7" w:rsidP="005F0FED">
      <w:pPr>
        <w:jc w:val="both"/>
        <w:rPr>
          <w:rFonts w:cs="Arial"/>
          <w:b/>
          <w:bCs/>
          <w:color w:val="3366FF"/>
          <w:sz w:val="20"/>
          <w:szCs w:val="20"/>
        </w:rPr>
      </w:pPr>
      <w:r w:rsidRPr="00270B61">
        <w:rPr>
          <w:rFonts w:cs="Arial"/>
          <w:b/>
          <w:bCs/>
          <w:color w:val="3366FF"/>
          <w:sz w:val="20"/>
          <w:szCs w:val="20"/>
        </w:rPr>
        <w:t>G) Budget</w:t>
      </w:r>
      <w:r w:rsidR="00270B61">
        <w:rPr>
          <w:rFonts w:cs="Arial"/>
          <w:b/>
          <w:bCs/>
          <w:color w:val="3366FF"/>
          <w:sz w:val="20"/>
          <w:szCs w:val="20"/>
        </w:rPr>
        <w:t>:</w:t>
      </w:r>
    </w:p>
    <w:p w14:paraId="7B5BBFD3" w14:textId="77777777" w:rsidR="0044558D" w:rsidRPr="0044558D" w:rsidRDefault="0044558D" w:rsidP="0044558D">
      <w:pPr>
        <w:jc w:val="both"/>
        <w:rPr>
          <w:rFonts w:cs="Arial"/>
          <w:color w:val="000000" w:themeColor="text1"/>
          <w:sz w:val="20"/>
          <w:szCs w:val="20"/>
          <w:lang w:val="en-US"/>
        </w:rPr>
      </w:pPr>
      <w:r>
        <w:rPr>
          <w:rFonts w:cs="Arial"/>
          <w:color w:val="000000" w:themeColor="text1"/>
          <w:sz w:val="20"/>
          <w:szCs w:val="20"/>
        </w:rPr>
        <w:t xml:space="preserve">Budget should be prepared in Bangladeshi taka. </w:t>
      </w:r>
    </w:p>
    <w:p w14:paraId="09DB0CB9" w14:textId="77777777" w:rsidR="0044558D" w:rsidRPr="00270B61" w:rsidRDefault="0044558D" w:rsidP="00270B61">
      <w:pPr>
        <w:pStyle w:val="ListParagraph"/>
        <w:numPr>
          <w:ilvl w:val="0"/>
          <w:numId w:val="32"/>
        </w:numPr>
        <w:jc w:val="both"/>
        <w:rPr>
          <w:rFonts w:cs="Arial"/>
          <w:color w:val="000000" w:themeColor="text1"/>
          <w:sz w:val="20"/>
          <w:szCs w:val="20"/>
          <w:lang w:val="en-US"/>
        </w:rPr>
      </w:pPr>
      <w:r w:rsidRPr="00270B61">
        <w:rPr>
          <w:rFonts w:cs="Arial"/>
          <w:color w:val="000000" w:themeColor="text1"/>
          <w:sz w:val="20"/>
          <w:szCs w:val="20"/>
          <w:lang w:val="en-US"/>
        </w:rPr>
        <w:t xml:space="preserve">Total fees for carrying out the assignment in </w:t>
      </w:r>
      <w:r w:rsidRPr="00270B61">
        <w:rPr>
          <w:rFonts w:cs="Arial"/>
          <w:b/>
          <w:bCs/>
          <w:color w:val="000000" w:themeColor="text1"/>
          <w:sz w:val="20"/>
          <w:szCs w:val="20"/>
          <w:lang w:val="en-US"/>
        </w:rPr>
        <w:t xml:space="preserve">Bangladesh Taka (BDT) </w:t>
      </w:r>
    </w:p>
    <w:p w14:paraId="3383CD7B" w14:textId="77777777" w:rsidR="0044558D" w:rsidRPr="00270B61" w:rsidRDefault="0044558D" w:rsidP="00270B61">
      <w:pPr>
        <w:pStyle w:val="ListParagraph"/>
        <w:numPr>
          <w:ilvl w:val="0"/>
          <w:numId w:val="32"/>
        </w:numPr>
        <w:jc w:val="both"/>
        <w:rPr>
          <w:rFonts w:cs="Arial"/>
          <w:color w:val="000000" w:themeColor="text1"/>
          <w:sz w:val="20"/>
          <w:szCs w:val="20"/>
          <w:lang w:val="en-US"/>
        </w:rPr>
      </w:pPr>
      <w:r w:rsidRPr="00270B61">
        <w:rPr>
          <w:rFonts w:cs="Arial"/>
          <w:color w:val="000000" w:themeColor="text1"/>
          <w:sz w:val="20"/>
          <w:szCs w:val="20"/>
          <w:lang w:val="en-US"/>
        </w:rPr>
        <w:t xml:space="preserve">A breakdown of the fees showing the daily fee rate in </w:t>
      </w:r>
      <w:r w:rsidRPr="00270B61">
        <w:rPr>
          <w:rFonts w:cs="Arial"/>
          <w:b/>
          <w:bCs/>
          <w:color w:val="000000" w:themeColor="text1"/>
          <w:sz w:val="20"/>
          <w:szCs w:val="20"/>
          <w:lang w:val="en-US"/>
        </w:rPr>
        <w:t>BDT</w:t>
      </w:r>
      <w:r w:rsidRPr="00270B61">
        <w:rPr>
          <w:rFonts w:cs="Arial"/>
          <w:color w:val="000000" w:themeColor="text1"/>
          <w:sz w:val="20"/>
          <w:szCs w:val="20"/>
          <w:lang w:val="en-US"/>
        </w:rPr>
        <w:t xml:space="preserve">, as well as the number of person-days for each key expert </w:t>
      </w:r>
    </w:p>
    <w:p w14:paraId="626EAAF8" w14:textId="77777777" w:rsidR="0044558D" w:rsidRPr="00270B61" w:rsidRDefault="0044558D" w:rsidP="00270B61">
      <w:pPr>
        <w:pStyle w:val="ListParagraph"/>
        <w:numPr>
          <w:ilvl w:val="0"/>
          <w:numId w:val="32"/>
        </w:numPr>
        <w:jc w:val="both"/>
        <w:rPr>
          <w:rFonts w:cs="Arial"/>
          <w:color w:val="000000" w:themeColor="text1"/>
          <w:sz w:val="20"/>
          <w:szCs w:val="20"/>
          <w:lang w:val="en-US"/>
        </w:rPr>
      </w:pPr>
      <w:r w:rsidRPr="00270B61">
        <w:rPr>
          <w:rFonts w:cs="Arial"/>
          <w:color w:val="000000" w:themeColor="text1"/>
          <w:sz w:val="20"/>
          <w:szCs w:val="20"/>
          <w:lang w:val="en-US"/>
        </w:rPr>
        <w:t xml:space="preserve">An itemized list of expected operational and travel expenses in </w:t>
      </w:r>
      <w:r w:rsidRPr="00270B61">
        <w:rPr>
          <w:rFonts w:cs="Arial"/>
          <w:b/>
          <w:bCs/>
          <w:color w:val="000000" w:themeColor="text1"/>
          <w:sz w:val="20"/>
          <w:szCs w:val="20"/>
          <w:lang w:val="en-US"/>
        </w:rPr>
        <w:t xml:space="preserve">BDT </w:t>
      </w:r>
    </w:p>
    <w:p w14:paraId="73208474" w14:textId="77777777" w:rsidR="0044558D" w:rsidRDefault="0044558D" w:rsidP="005F0FED">
      <w:pPr>
        <w:jc w:val="both"/>
        <w:rPr>
          <w:rFonts w:cs="Arial"/>
          <w:color w:val="000000" w:themeColor="text1"/>
          <w:sz w:val="20"/>
          <w:szCs w:val="20"/>
        </w:rPr>
      </w:pPr>
    </w:p>
    <w:p w14:paraId="2B973A18" w14:textId="43FDD16D" w:rsidR="000E341F" w:rsidRPr="00270B61" w:rsidRDefault="008F05E7" w:rsidP="005F0FED">
      <w:pPr>
        <w:jc w:val="both"/>
        <w:rPr>
          <w:rFonts w:cs="Arial"/>
          <w:b/>
          <w:bCs/>
          <w:color w:val="3366FF"/>
          <w:sz w:val="20"/>
          <w:szCs w:val="20"/>
        </w:rPr>
      </w:pPr>
      <w:r w:rsidRPr="00270B61">
        <w:rPr>
          <w:rFonts w:cs="Arial"/>
          <w:b/>
          <w:bCs/>
          <w:color w:val="3366FF"/>
          <w:sz w:val="20"/>
          <w:szCs w:val="20"/>
        </w:rPr>
        <w:t>H</w:t>
      </w:r>
      <w:r w:rsidR="008542DE" w:rsidRPr="00270B61">
        <w:rPr>
          <w:rFonts w:cs="Arial"/>
          <w:b/>
          <w:bCs/>
          <w:color w:val="3366FF"/>
          <w:sz w:val="20"/>
          <w:szCs w:val="20"/>
        </w:rPr>
        <w:t xml:space="preserve">) </w:t>
      </w:r>
      <w:r w:rsidR="000E341F" w:rsidRPr="00270B61">
        <w:rPr>
          <w:rFonts w:cs="Arial"/>
          <w:b/>
          <w:bCs/>
          <w:color w:val="3366FF"/>
          <w:sz w:val="20"/>
          <w:szCs w:val="20"/>
        </w:rPr>
        <w:t>Required qualifications</w:t>
      </w:r>
      <w:r w:rsidR="00270B61">
        <w:rPr>
          <w:rFonts w:cs="Arial"/>
          <w:b/>
          <w:bCs/>
          <w:color w:val="3366FF"/>
          <w:sz w:val="20"/>
          <w:szCs w:val="20"/>
        </w:rPr>
        <w:t>:</w:t>
      </w:r>
    </w:p>
    <w:p w14:paraId="1A26742B" w14:textId="176C2811" w:rsidR="000E341F" w:rsidRPr="00780991" w:rsidRDefault="000E341F" w:rsidP="005F0FED">
      <w:pPr>
        <w:jc w:val="both"/>
        <w:rPr>
          <w:rFonts w:cs="Arial"/>
          <w:sz w:val="20"/>
          <w:szCs w:val="20"/>
        </w:rPr>
      </w:pPr>
      <w:proofErr w:type="spellStart"/>
      <w:r w:rsidRPr="00780991">
        <w:rPr>
          <w:rFonts w:cs="Arial"/>
          <w:sz w:val="20"/>
          <w:szCs w:val="20"/>
        </w:rPr>
        <w:t>Cowater</w:t>
      </w:r>
      <w:proofErr w:type="spellEnd"/>
      <w:r w:rsidRPr="00780991">
        <w:rPr>
          <w:rFonts w:cs="Arial"/>
          <w:sz w:val="20"/>
          <w:szCs w:val="20"/>
        </w:rPr>
        <w:t xml:space="preserve"> will assess the team of consultants based on </w:t>
      </w:r>
      <w:r w:rsidR="00B36676">
        <w:rPr>
          <w:rFonts w:cs="Arial"/>
          <w:sz w:val="20"/>
          <w:szCs w:val="20"/>
        </w:rPr>
        <w:t xml:space="preserve">their previous experience and </w:t>
      </w:r>
      <w:r w:rsidRPr="00780991">
        <w:rPr>
          <w:rFonts w:cs="Arial"/>
          <w:sz w:val="20"/>
          <w:szCs w:val="20"/>
        </w:rPr>
        <w:t xml:space="preserve">expertise in </w:t>
      </w:r>
      <w:r w:rsidR="00B36676">
        <w:rPr>
          <w:rFonts w:cs="Arial"/>
          <w:sz w:val="20"/>
          <w:szCs w:val="20"/>
        </w:rPr>
        <w:t xml:space="preserve">conducting assessment in </w:t>
      </w:r>
      <w:r w:rsidRPr="00780991">
        <w:rPr>
          <w:rFonts w:cs="Arial"/>
          <w:sz w:val="20"/>
          <w:szCs w:val="20"/>
        </w:rPr>
        <w:t>Bangladesh</w:t>
      </w:r>
      <w:r w:rsidR="00AA2003" w:rsidRPr="00780991">
        <w:rPr>
          <w:rFonts w:cs="Arial"/>
          <w:sz w:val="20"/>
          <w:szCs w:val="20"/>
        </w:rPr>
        <w:t xml:space="preserve">, </w:t>
      </w:r>
      <w:r w:rsidRPr="00780991">
        <w:rPr>
          <w:rFonts w:cs="Arial"/>
          <w:sz w:val="20"/>
          <w:szCs w:val="20"/>
        </w:rPr>
        <w:t xml:space="preserve">appropriate qualifications </w:t>
      </w:r>
      <w:r w:rsidR="00AA2003" w:rsidRPr="00780991">
        <w:rPr>
          <w:rFonts w:cs="Arial"/>
          <w:sz w:val="20"/>
          <w:szCs w:val="20"/>
        </w:rPr>
        <w:t xml:space="preserve">in field </w:t>
      </w:r>
      <w:r w:rsidRPr="00780991">
        <w:rPr>
          <w:rFonts w:cs="Arial"/>
          <w:sz w:val="20"/>
          <w:szCs w:val="20"/>
        </w:rPr>
        <w:t>research</w:t>
      </w:r>
      <w:r w:rsidR="00AA2003" w:rsidRPr="00780991">
        <w:rPr>
          <w:rFonts w:cs="Arial"/>
          <w:sz w:val="20"/>
          <w:szCs w:val="20"/>
        </w:rPr>
        <w:t xml:space="preserve"> and </w:t>
      </w:r>
      <w:r w:rsidRPr="00780991">
        <w:rPr>
          <w:rFonts w:cs="Arial"/>
          <w:sz w:val="20"/>
          <w:szCs w:val="20"/>
        </w:rPr>
        <w:t>social</w:t>
      </w:r>
      <w:r w:rsidR="00AA2003" w:rsidRPr="00780991">
        <w:rPr>
          <w:rFonts w:cs="Arial"/>
          <w:sz w:val="20"/>
          <w:szCs w:val="20"/>
        </w:rPr>
        <w:t>/implementation</w:t>
      </w:r>
      <w:r w:rsidRPr="00780991">
        <w:rPr>
          <w:rFonts w:cs="Arial"/>
          <w:sz w:val="20"/>
          <w:szCs w:val="20"/>
        </w:rPr>
        <w:t xml:space="preserve"> science, </w:t>
      </w:r>
      <w:r w:rsidR="00AA2003" w:rsidRPr="00780991">
        <w:rPr>
          <w:rFonts w:cs="Arial"/>
          <w:sz w:val="20"/>
          <w:szCs w:val="20"/>
        </w:rPr>
        <w:t xml:space="preserve">as well as the candidate’s understanding of gender equality and </w:t>
      </w:r>
      <w:r w:rsidRPr="00780991">
        <w:rPr>
          <w:rFonts w:cs="Arial"/>
          <w:sz w:val="20"/>
          <w:szCs w:val="20"/>
        </w:rPr>
        <w:t xml:space="preserve">empowerment </w:t>
      </w:r>
      <w:r w:rsidR="00AA2003" w:rsidRPr="00780991">
        <w:rPr>
          <w:rFonts w:cs="Arial"/>
          <w:sz w:val="20"/>
          <w:szCs w:val="20"/>
        </w:rPr>
        <w:t xml:space="preserve">challenges for nurses </w:t>
      </w:r>
      <w:r w:rsidRPr="00780991">
        <w:rPr>
          <w:rFonts w:cs="Arial"/>
          <w:sz w:val="20"/>
          <w:szCs w:val="20"/>
        </w:rPr>
        <w:t xml:space="preserve">in </w:t>
      </w:r>
      <w:r w:rsidR="00AA2003" w:rsidRPr="00780991">
        <w:rPr>
          <w:rFonts w:cs="Arial"/>
          <w:sz w:val="20"/>
          <w:szCs w:val="20"/>
        </w:rPr>
        <w:t xml:space="preserve">Bangladesh’s </w:t>
      </w:r>
      <w:r w:rsidRPr="00780991">
        <w:rPr>
          <w:rFonts w:cs="Arial"/>
          <w:sz w:val="20"/>
          <w:szCs w:val="20"/>
        </w:rPr>
        <w:t>health sector.</w:t>
      </w:r>
    </w:p>
    <w:p w14:paraId="3A43697C" w14:textId="43313676" w:rsidR="000E341F" w:rsidRPr="00780991" w:rsidRDefault="000E341F" w:rsidP="005F0FED">
      <w:pPr>
        <w:pStyle w:val="BodyText"/>
        <w:jc w:val="both"/>
        <w:rPr>
          <w:rFonts w:ascii="Arial" w:hAnsi="Arial" w:cs="Arial"/>
          <w:sz w:val="20"/>
          <w:szCs w:val="20"/>
        </w:rPr>
      </w:pPr>
      <w:r w:rsidRPr="00780991">
        <w:rPr>
          <w:rFonts w:ascii="Arial" w:hAnsi="Arial" w:cs="Arial"/>
          <w:sz w:val="20"/>
          <w:szCs w:val="20"/>
        </w:rPr>
        <w:t xml:space="preserve">The Consultant should propose </w:t>
      </w:r>
      <w:r w:rsidR="00B36676">
        <w:rPr>
          <w:rFonts w:ascii="Arial" w:hAnsi="Arial" w:cs="Arial"/>
          <w:sz w:val="20"/>
          <w:szCs w:val="20"/>
        </w:rPr>
        <w:t xml:space="preserve">a </w:t>
      </w:r>
      <w:proofErr w:type="spellStart"/>
      <w:r w:rsidR="00A1492F">
        <w:rPr>
          <w:rFonts w:ascii="Arial" w:hAnsi="Arial" w:cs="Arial"/>
          <w:sz w:val="20"/>
          <w:szCs w:val="20"/>
        </w:rPr>
        <w:t>well qualified</w:t>
      </w:r>
      <w:proofErr w:type="spellEnd"/>
      <w:r w:rsidR="00B36676">
        <w:rPr>
          <w:rFonts w:ascii="Arial" w:hAnsi="Arial" w:cs="Arial"/>
          <w:sz w:val="20"/>
          <w:szCs w:val="20"/>
        </w:rPr>
        <w:t xml:space="preserve"> </w:t>
      </w:r>
      <w:r w:rsidRPr="00780991">
        <w:rPr>
          <w:rFonts w:ascii="Arial" w:hAnsi="Arial" w:cs="Arial"/>
          <w:sz w:val="20"/>
          <w:szCs w:val="20"/>
        </w:rPr>
        <w:t xml:space="preserve">team to carry out the assignment. At a minimum, the Team Leader should have the following qualifications: </w:t>
      </w:r>
    </w:p>
    <w:p w14:paraId="65C94D4C" w14:textId="25A18D39" w:rsidR="005F0DCB" w:rsidRPr="00622BD5" w:rsidRDefault="005F0DCB" w:rsidP="00622BD5">
      <w:pPr>
        <w:pStyle w:val="ListParagraph"/>
        <w:numPr>
          <w:ilvl w:val="0"/>
          <w:numId w:val="2"/>
        </w:numPr>
        <w:jc w:val="both"/>
        <w:rPr>
          <w:rFonts w:cs="Arial"/>
          <w:b/>
          <w:bCs/>
          <w:sz w:val="20"/>
          <w:szCs w:val="20"/>
          <w:lang w:val="en-US" w:eastAsia="ja-JP"/>
        </w:rPr>
      </w:pPr>
      <w:r w:rsidRPr="00622BD5">
        <w:rPr>
          <w:rFonts w:cs="Arial"/>
          <w:b/>
          <w:bCs/>
          <w:sz w:val="20"/>
          <w:szCs w:val="20"/>
          <w:lang w:val="en-US" w:eastAsia="ja-JP"/>
        </w:rPr>
        <w:t>Advanced degree in Public Health</w:t>
      </w:r>
      <w:r w:rsidR="004B7A2F">
        <w:rPr>
          <w:rFonts w:cs="Arial"/>
          <w:b/>
          <w:bCs/>
          <w:sz w:val="20"/>
          <w:szCs w:val="20"/>
          <w:lang w:val="en-US" w:eastAsia="ja-JP"/>
        </w:rPr>
        <w:t xml:space="preserve"> </w:t>
      </w:r>
      <w:r w:rsidR="00661116">
        <w:rPr>
          <w:rFonts w:cs="Arial"/>
          <w:b/>
          <w:bCs/>
          <w:sz w:val="20"/>
          <w:szCs w:val="20"/>
          <w:lang w:val="en-US" w:eastAsia="ja-JP"/>
        </w:rPr>
        <w:t>or,</w:t>
      </w:r>
      <w:r w:rsidRPr="00622BD5">
        <w:rPr>
          <w:rFonts w:cs="Arial"/>
          <w:b/>
          <w:bCs/>
          <w:sz w:val="20"/>
          <w:szCs w:val="20"/>
          <w:lang w:val="en-US" w:eastAsia="ja-JP"/>
        </w:rPr>
        <w:t xml:space="preserve"> Epidemiology</w:t>
      </w:r>
      <w:r w:rsidR="004B7A2F">
        <w:rPr>
          <w:rFonts w:cs="Arial"/>
          <w:b/>
          <w:bCs/>
          <w:sz w:val="20"/>
          <w:szCs w:val="20"/>
          <w:lang w:val="en-US" w:eastAsia="ja-JP"/>
        </w:rPr>
        <w:t xml:space="preserve"> or</w:t>
      </w:r>
      <w:r w:rsidRPr="00622BD5">
        <w:rPr>
          <w:rFonts w:cs="Arial"/>
          <w:b/>
          <w:bCs/>
          <w:sz w:val="20"/>
          <w:szCs w:val="20"/>
          <w:lang w:val="en-US" w:eastAsia="ja-JP"/>
        </w:rPr>
        <w:t>, Biostatistics, or related field</w:t>
      </w:r>
    </w:p>
    <w:p w14:paraId="76A75757" w14:textId="77777777" w:rsidR="005F0DCB" w:rsidRPr="00622BD5" w:rsidRDefault="005F0DCB" w:rsidP="001F4080">
      <w:pPr>
        <w:pStyle w:val="ListParagraph"/>
        <w:numPr>
          <w:ilvl w:val="1"/>
          <w:numId w:val="2"/>
        </w:numPr>
        <w:rPr>
          <w:rFonts w:cs="Arial"/>
          <w:sz w:val="20"/>
          <w:szCs w:val="20"/>
          <w:lang w:val="en-US" w:eastAsia="ja-JP"/>
        </w:rPr>
      </w:pPr>
      <w:r w:rsidRPr="00622BD5">
        <w:rPr>
          <w:rFonts w:cs="Arial"/>
          <w:sz w:val="20"/>
          <w:szCs w:val="20"/>
          <w:lang w:val="en-US" w:eastAsia="ja-JP"/>
        </w:rPr>
        <w:t xml:space="preserve">Minimum </w:t>
      </w:r>
      <w:proofErr w:type="gramStart"/>
      <w:r w:rsidRPr="00622BD5">
        <w:rPr>
          <w:rFonts w:cs="Arial"/>
          <w:sz w:val="20"/>
          <w:szCs w:val="20"/>
          <w:lang w:val="en-US" w:eastAsia="ja-JP"/>
        </w:rPr>
        <w:t>Master’s</w:t>
      </w:r>
      <w:proofErr w:type="gramEnd"/>
      <w:r w:rsidRPr="00622BD5">
        <w:rPr>
          <w:rFonts w:cs="Arial"/>
          <w:sz w:val="20"/>
          <w:szCs w:val="20"/>
          <w:lang w:val="en-US" w:eastAsia="ja-JP"/>
        </w:rPr>
        <w:t xml:space="preserve"> degree required (PhD preferred).</w:t>
      </w:r>
    </w:p>
    <w:p w14:paraId="0CCE92AE" w14:textId="3031809E" w:rsidR="005F0DCB" w:rsidRPr="00622BD5" w:rsidRDefault="00B36676" w:rsidP="001F4080">
      <w:pPr>
        <w:pStyle w:val="ListParagraph"/>
        <w:numPr>
          <w:ilvl w:val="1"/>
          <w:numId w:val="2"/>
        </w:numPr>
        <w:rPr>
          <w:rFonts w:cs="Arial"/>
          <w:sz w:val="20"/>
          <w:szCs w:val="20"/>
          <w:lang w:val="en-US" w:eastAsia="ja-JP"/>
        </w:rPr>
      </w:pPr>
      <w:r>
        <w:rPr>
          <w:rFonts w:cs="Arial"/>
          <w:sz w:val="20"/>
          <w:szCs w:val="20"/>
          <w:lang w:val="en-US" w:eastAsia="ja-JP"/>
        </w:rPr>
        <w:t xml:space="preserve">Proven experience of designing, implementing and overseeing assessments/evaluations of Bangladesh health </w:t>
      </w:r>
      <w:r w:rsidR="005F0DCB" w:rsidRPr="00622BD5">
        <w:rPr>
          <w:rFonts w:cs="Arial"/>
          <w:sz w:val="20"/>
          <w:szCs w:val="20"/>
          <w:lang w:val="en-US" w:eastAsia="ja-JP"/>
        </w:rPr>
        <w:t xml:space="preserve">systems, </w:t>
      </w:r>
      <w:r>
        <w:rPr>
          <w:rFonts w:cs="Arial"/>
          <w:sz w:val="20"/>
          <w:szCs w:val="20"/>
          <w:lang w:val="en-US" w:eastAsia="ja-JP"/>
        </w:rPr>
        <w:t xml:space="preserve">and use of </w:t>
      </w:r>
      <w:r w:rsidR="005F0DCB" w:rsidRPr="00622BD5">
        <w:rPr>
          <w:rFonts w:cs="Arial"/>
          <w:sz w:val="20"/>
          <w:szCs w:val="20"/>
          <w:lang w:val="en-US" w:eastAsia="ja-JP"/>
        </w:rPr>
        <w:t>mixed-methods research.</w:t>
      </w:r>
    </w:p>
    <w:p w14:paraId="6BDDCA3E" w14:textId="55E61E86" w:rsidR="005F0DCB" w:rsidRPr="00622BD5" w:rsidRDefault="005F0DCB" w:rsidP="00622BD5">
      <w:pPr>
        <w:pStyle w:val="ListParagraph"/>
        <w:numPr>
          <w:ilvl w:val="0"/>
          <w:numId w:val="2"/>
        </w:numPr>
        <w:jc w:val="both"/>
        <w:rPr>
          <w:rFonts w:cs="Arial"/>
          <w:b/>
          <w:bCs/>
          <w:sz w:val="20"/>
          <w:szCs w:val="20"/>
          <w:lang w:val="en-US" w:eastAsia="ja-JP"/>
        </w:rPr>
      </w:pPr>
      <w:r w:rsidRPr="00622BD5">
        <w:rPr>
          <w:rFonts w:cs="Arial"/>
          <w:b/>
          <w:bCs/>
          <w:sz w:val="20"/>
          <w:szCs w:val="20"/>
          <w:lang w:val="en-US" w:eastAsia="ja-JP"/>
        </w:rPr>
        <w:t xml:space="preserve">8–10 years of experience in results-based performance monitoring of </w:t>
      </w:r>
      <w:r w:rsidR="00CB559A">
        <w:rPr>
          <w:rFonts w:cs="Arial"/>
          <w:b/>
          <w:bCs/>
          <w:sz w:val="20"/>
          <w:szCs w:val="20"/>
          <w:lang w:val="en-US" w:eastAsia="ja-JP"/>
        </w:rPr>
        <w:t xml:space="preserve">health </w:t>
      </w:r>
      <w:proofErr w:type="spellStart"/>
      <w:r w:rsidRPr="00622BD5">
        <w:rPr>
          <w:rFonts w:cs="Arial"/>
          <w:b/>
          <w:bCs/>
          <w:sz w:val="20"/>
          <w:szCs w:val="20"/>
          <w:lang w:val="en-US" w:eastAsia="ja-JP"/>
        </w:rPr>
        <w:t>programmes</w:t>
      </w:r>
      <w:proofErr w:type="spellEnd"/>
    </w:p>
    <w:p w14:paraId="36A48CBB" w14:textId="77777777" w:rsidR="005F0DCB" w:rsidRPr="00622BD5" w:rsidRDefault="005F0DCB" w:rsidP="00622BD5">
      <w:pPr>
        <w:pStyle w:val="ListParagraph"/>
        <w:numPr>
          <w:ilvl w:val="1"/>
          <w:numId w:val="2"/>
        </w:numPr>
        <w:jc w:val="both"/>
        <w:rPr>
          <w:rFonts w:cs="Arial"/>
          <w:sz w:val="20"/>
          <w:szCs w:val="20"/>
          <w:lang w:val="en-US" w:eastAsia="ja-JP"/>
        </w:rPr>
      </w:pPr>
      <w:r w:rsidRPr="00622BD5">
        <w:rPr>
          <w:rFonts w:cs="Arial"/>
          <w:sz w:val="20"/>
          <w:szCs w:val="20"/>
          <w:lang w:val="en-US" w:eastAsia="ja-JP"/>
        </w:rPr>
        <w:t>At least 3 assignments involving PMF-based indicator tracking at baseline, mid-term, or endline.</w:t>
      </w:r>
    </w:p>
    <w:p w14:paraId="61B7C476" w14:textId="41B39468" w:rsidR="005F0DCB" w:rsidRPr="00622BD5" w:rsidRDefault="005F0DCB" w:rsidP="00622BD5">
      <w:pPr>
        <w:pStyle w:val="ListParagraph"/>
        <w:numPr>
          <w:ilvl w:val="1"/>
          <w:numId w:val="2"/>
        </w:numPr>
        <w:jc w:val="both"/>
        <w:rPr>
          <w:rFonts w:cs="Arial"/>
          <w:sz w:val="20"/>
          <w:szCs w:val="20"/>
          <w:lang w:val="en-US" w:eastAsia="ja-JP"/>
        </w:rPr>
      </w:pPr>
      <w:r w:rsidRPr="00622BD5">
        <w:rPr>
          <w:rFonts w:cs="Arial"/>
          <w:sz w:val="20"/>
          <w:szCs w:val="20"/>
          <w:lang w:val="en-US" w:eastAsia="ja-JP"/>
        </w:rPr>
        <w:t>Demonstrated familiarity with GAC RBM tools (logic model, PMF, indicator targets.</w:t>
      </w:r>
    </w:p>
    <w:p w14:paraId="61F8DD99" w14:textId="77777777" w:rsidR="005F0DCB" w:rsidRPr="00622BD5" w:rsidRDefault="005F0DCB" w:rsidP="00622BD5">
      <w:pPr>
        <w:pStyle w:val="ListParagraph"/>
        <w:numPr>
          <w:ilvl w:val="0"/>
          <w:numId w:val="2"/>
        </w:numPr>
        <w:jc w:val="both"/>
        <w:rPr>
          <w:rFonts w:cs="Arial"/>
          <w:b/>
          <w:bCs/>
          <w:sz w:val="20"/>
          <w:szCs w:val="20"/>
          <w:lang w:val="en-US" w:eastAsia="ja-JP"/>
        </w:rPr>
      </w:pPr>
      <w:r w:rsidRPr="00622BD5">
        <w:rPr>
          <w:rFonts w:cs="Arial"/>
          <w:b/>
          <w:bCs/>
          <w:sz w:val="20"/>
          <w:szCs w:val="20"/>
          <w:lang w:val="en-US" w:eastAsia="ja-JP"/>
        </w:rPr>
        <w:t>Proven expertise in mixed-methods data collection aligned with PMF indicator frameworks</w:t>
      </w:r>
    </w:p>
    <w:p w14:paraId="235A24A7" w14:textId="77777777" w:rsidR="005F0DCB" w:rsidRPr="00622BD5" w:rsidRDefault="005F0DCB" w:rsidP="00622BD5">
      <w:pPr>
        <w:pStyle w:val="ListParagraph"/>
        <w:numPr>
          <w:ilvl w:val="1"/>
          <w:numId w:val="2"/>
        </w:numPr>
        <w:jc w:val="both"/>
        <w:rPr>
          <w:rFonts w:cs="Arial"/>
          <w:sz w:val="20"/>
          <w:szCs w:val="20"/>
          <w:lang w:val="en-US" w:eastAsia="ja-JP"/>
        </w:rPr>
      </w:pPr>
      <w:r w:rsidRPr="00622BD5">
        <w:rPr>
          <w:rFonts w:cs="Arial"/>
          <w:sz w:val="20"/>
          <w:szCs w:val="20"/>
          <w:lang w:val="en-US" w:eastAsia="ja-JP"/>
        </w:rPr>
        <w:t>Experience aligning mid-term data tools with baseline methodologies and questions.</w:t>
      </w:r>
    </w:p>
    <w:p w14:paraId="543CEDFD" w14:textId="65F23CF7" w:rsidR="005F0DCB" w:rsidRDefault="005F0DCB" w:rsidP="00622BD5">
      <w:pPr>
        <w:pStyle w:val="ListParagraph"/>
        <w:numPr>
          <w:ilvl w:val="1"/>
          <w:numId w:val="2"/>
        </w:numPr>
        <w:jc w:val="both"/>
        <w:rPr>
          <w:rFonts w:cs="Arial"/>
          <w:sz w:val="20"/>
          <w:szCs w:val="20"/>
          <w:lang w:val="en-US" w:eastAsia="ja-JP"/>
        </w:rPr>
      </w:pPr>
      <w:r w:rsidRPr="00622BD5">
        <w:rPr>
          <w:rFonts w:cs="Arial"/>
          <w:sz w:val="20"/>
          <w:szCs w:val="20"/>
          <w:lang w:val="en-US" w:eastAsia="ja-JP"/>
        </w:rPr>
        <w:t>Skilled in supervising both quantitative (surveys/stats) and qualitative (KIIs/FGDs</w:t>
      </w:r>
      <w:r w:rsidR="00CB559A">
        <w:rPr>
          <w:rFonts w:cs="Arial"/>
          <w:sz w:val="20"/>
          <w:szCs w:val="20"/>
          <w:lang w:val="en-US" w:eastAsia="ja-JP"/>
        </w:rPr>
        <w:t>/KIIs</w:t>
      </w:r>
      <w:r w:rsidRPr="00622BD5">
        <w:rPr>
          <w:rFonts w:cs="Arial"/>
          <w:sz w:val="20"/>
          <w:szCs w:val="20"/>
          <w:lang w:val="en-US" w:eastAsia="ja-JP"/>
        </w:rPr>
        <w:t>) fieldwork.</w:t>
      </w:r>
    </w:p>
    <w:p w14:paraId="3B5E5CFB" w14:textId="77777777" w:rsidR="00B36676" w:rsidRPr="00B36676" w:rsidRDefault="00B36676" w:rsidP="00B36676">
      <w:pPr>
        <w:pStyle w:val="ListBullet"/>
        <w:numPr>
          <w:ilvl w:val="1"/>
          <w:numId w:val="2"/>
        </w:numPr>
        <w:spacing w:after="0"/>
        <w:jc w:val="both"/>
        <w:rPr>
          <w:rFonts w:cs="Arial"/>
          <w:sz w:val="20"/>
          <w:szCs w:val="20"/>
          <w:lang w:val="en-US" w:eastAsia="ja-JP"/>
        </w:rPr>
      </w:pPr>
      <w:r w:rsidRPr="00B36676">
        <w:rPr>
          <w:rFonts w:ascii="Arial" w:hAnsi="Arial" w:cs="Arial"/>
          <w:sz w:val="20"/>
          <w:szCs w:val="20"/>
          <w:lang w:val="en-US" w:eastAsia="ja-JP"/>
        </w:rPr>
        <w:t xml:space="preserve">Familiarity with PMF indicator Mid-term data collection for projects funded by GAC is an asset. </w:t>
      </w:r>
    </w:p>
    <w:p w14:paraId="4082DC26" w14:textId="77777777" w:rsidR="005F0DCB" w:rsidRPr="00622BD5" w:rsidRDefault="005F0DCB" w:rsidP="00622BD5">
      <w:pPr>
        <w:pStyle w:val="ListParagraph"/>
        <w:numPr>
          <w:ilvl w:val="0"/>
          <w:numId w:val="2"/>
        </w:numPr>
        <w:jc w:val="both"/>
        <w:rPr>
          <w:rFonts w:cs="Arial"/>
          <w:b/>
          <w:bCs/>
          <w:sz w:val="20"/>
          <w:szCs w:val="20"/>
          <w:lang w:val="en-US" w:eastAsia="ja-JP"/>
        </w:rPr>
      </w:pPr>
      <w:r w:rsidRPr="00622BD5">
        <w:rPr>
          <w:rFonts w:cs="Arial"/>
          <w:b/>
          <w:bCs/>
          <w:sz w:val="20"/>
          <w:szCs w:val="20"/>
          <w:lang w:val="en-US" w:eastAsia="ja-JP"/>
        </w:rPr>
        <w:t>Strong capacity in trend analysis of PMF indicators from baseline to mid-term</w:t>
      </w:r>
    </w:p>
    <w:p w14:paraId="77448474" w14:textId="77777777" w:rsidR="005F0DCB" w:rsidRPr="00622BD5" w:rsidRDefault="005F0DCB" w:rsidP="00622BD5">
      <w:pPr>
        <w:pStyle w:val="ListParagraph"/>
        <w:numPr>
          <w:ilvl w:val="1"/>
          <w:numId w:val="2"/>
        </w:numPr>
        <w:jc w:val="both"/>
        <w:rPr>
          <w:rFonts w:cs="Arial"/>
          <w:sz w:val="20"/>
          <w:szCs w:val="20"/>
          <w:lang w:val="en-US" w:eastAsia="ja-JP"/>
        </w:rPr>
      </w:pPr>
      <w:r w:rsidRPr="00622BD5">
        <w:rPr>
          <w:rFonts w:cs="Arial"/>
          <w:sz w:val="20"/>
          <w:szCs w:val="20"/>
          <w:lang w:val="en-US" w:eastAsia="ja-JP"/>
        </w:rPr>
        <w:t>Demonstrated ability to synthesize findings for 10–15 indicators against end-of-project targets.</w:t>
      </w:r>
    </w:p>
    <w:p w14:paraId="1A9A5080" w14:textId="77777777" w:rsidR="005F0DCB" w:rsidRPr="00622BD5" w:rsidRDefault="005F0DCB" w:rsidP="00622BD5">
      <w:pPr>
        <w:pStyle w:val="ListParagraph"/>
        <w:numPr>
          <w:ilvl w:val="1"/>
          <w:numId w:val="2"/>
        </w:numPr>
        <w:jc w:val="both"/>
        <w:rPr>
          <w:rFonts w:cs="Arial"/>
          <w:sz w:val="20"/>
          <w:szCs w:val="20"/>
          <w:lang w:val="en-US" w:eastAsia="ja-JP"/>
        </w:rPr>
      </w:pPr>
      <w:r w:rsidRPr="00622BD5">
        <w:rPr>
          <w:rFonts w:cs="Arial"/>
          <w:sz w:val="20"/>
          <w:szCs w:val="20"/>
          <w:lang w:val="en-US" w:eastAsia="ja-JP"/>
        </w:rPr>
        <w:t>Able to validate, interpret, and report disaggregated data for client use.</w:t>
      </w:r>
    </w:p>
    <w:p w14:paraId="2D0F09CE" w14:textId="77777777" w:rsidR="005F0DCB" w:rsidRPr="00622BD5" w:rsidRDefault="005F0DCB" w:rsidP="00622BD5">
      <w:pPr>
        <w:pStyle w:val="ListParagraph"/>
        <w:numPr>
          <w:ilvl w:val="0"/>
          <w:numId w:val="2"/>
        </w:numPr>
        <w:jc w:val="both"/>
        <w:rPr>
          <w:rFonts w:cs="Arial"/>
          <w:b/>
          <w:bCs/>
          <w:sz w:val="20"/>
          <w:szCs w:val="20"/>
          <w:lang w:val="en-US" w:eastAsia="ja-JP"/>
        </w:rPr>
      </w:pPr>
      <w:r w:rsidRPr="00622BD5">
        <w:rPr>
          <w:rFonts w:cs="Arial"/>
          <w:b/>
          <w:bCs/>
          <w:sz w:val="20"/>
          <w:szCs w:val="20"/>
          <w:lang w:val="en-US" w:eastAsia="ja-JP"/>
        </w:rPr>
        <w:t>Leadership and communication skills in managing multi-disciplinary data teams</w:t>
      </w:r>
    </w:p>
    <w:p w14:paraId="34F7EC5E" w14:textId="77777777" w:rsidR="005F0DCB" w:rsidRPr="00622BD5" w:rsidRDefault="005F0DCB" w:rsidP="00622BD5">
      <w:pPr>
        <w:pStyle w:val="ListParagraph"/>
        <w:numPr>
          <w:ilvl w:val="1"/>
          <w:numId w:val="2"/>
        </w:numPr>
        <w:jc w:val="both"/>
        <w:rPr>
          <w:rFonts w:cs="Arial"/>
          <w:sz w:val="20"/>
          <w:szCs w:val="20"/>
          <w:lang w:val="en-US" w:eastAsia="ja-JP"/>
        </w:rPr>
      </w:pPr>
      <w:r w:rsidRPr="00622BD5">
        <w:rPr>
          <w:rFonts w:cs="Arial"/>
          <w:sz w:val="20"/>
          <w:szCs w:val="20"/>
          <w:lang w:val="en-US" w:eastAsia="ja-JP"/>
        </w:rPr>
        <w:lastRenderedPageBreak/>
        <w:t>Led at least 3 team-based assignments delivering donor-facing technical reports.</w:t>
      </w:r>
    </w:p>
    <w:p w14:paraId="2633A565" w14:textId="77777777" w:rsidR="005F0DCB" w:rsidRDefault="005F0DCB" w:rsidP="00CB559A">
      <w:pPr>
        <w:pStyle w:val="ListParagraph"/>
        <w:numPr>
          <w:ilvl w:val="1"/>
          <w:numId w:val="2"/>
        </w:numPr>
        <w:jc w:val="both"/>
        <w:rPr>
          <w:rFonts w:cs="Arial"/>
          <w:sz w:val="20"/>
          <w:szCs w:val="20"/>
          <w:lang w:val="en-US" w:eastAsia="ja-JP"/>
        </w:rPr>
      </w:pPr>
      <w:r w:rsidRPr="00622BD5">
        <w:rPr>
          <w:rFonts w:cs="Arial"/>
          <w:sz w:val="20"/>
          <w:szCs w:val="20"/>
          <w:lang w:val="en-US" w:eastAsia="ja-JP"/>
        </w:rPr>
        <w:t>Clear record of client engagement and timely, high-quality deliverable submission.</w:t>
      </w:r>
    </w:p>
    <w:p w14:paraId="46064517" w14:textId="77777777" w:rsidR="00CB559A" w:rsidRDefault="00CB559A" w:rsidP="00CB559A">
      <w:pPr>
        <w:pStyle w:val="ListParagraph"/>
        <w:numPr>
          <w:ilvl w:val="0"/>
          <w:numId w:val="2"/>
        </w:numPr>
        <w:jc w:val="both"/>
        <w:rPr>
          <w:rFonts w:cs="Arial"/>
          <w:sz w:val="20"/>
          <w:szCs w:val="20"/>
          <w:lang w:val="en-US" w:eastAsia="ja-JP"/>
        </w:rPr>
      </w:pPr>
      <w:r w:rsidRPr="00622BD5">
        <w:rPr>
          <w:rFonts w:cs="Arial"/>
          <w:sz w:val="20"/>
          <w:szCs w:val="20"/>
          <w:lang w:val="en-US" w:eastAsia="ja-JP"/>
        </w:rPr>
        <w:t xml:space="preserve">Demonstrated integration of </w:t>
      </w:r>
      <w:r w:rsidRPr="007E4D42">
        <w:rPr>
          <w:rFonts w:cs="Arial"/>
          <w:b/>
          <w:bCs/>
          <w:sz w:val="20"/>
          <w:szCs w:val="20"/>
          <w:lang w:val="en-US" w:eastAsia="ja-JP"/>
        </w:rPr>
        <w:t>Gender Equality and Social Inclusion (GESI)</w:t>
      </w:r>
      <w:r w:rsidRPr="00622BD5">
        <w:rPr>
          <w:rFonts w:cs="Arial"/>
          <w:b/>
          <w:bCs/>
          <w:sz w:val="20"/>
          <w:szCs w:val="20"/>
          <w:lang w:val="en-US" w:eastAsia="ja-JP"/>
        </w:rPr>
        <w:t xml:space="preserve"> </w:t>
      </w:r>
      <w:r w:rsidRPr="00622BD5">
        <w:rPr>
          <w:rFonts w:cs="Arial"/>
          <w:sz w:val="20"/>
          <w:szCs w:val="20"/>
          <w:lang w:val="en-US" w:eastAsia="ja-JP"/>
        </w:rPr>
        <w:t>in data collection tools and analysis, including sex- and age-disaggregated reporting where applicable.</w:t>
      </w:r>
    </w:p>
    <w:p w14:paraId="326CD243" w14:textId="2A6859FE" w:rsidR="005F0DCB" w:rsidRDefault="00CB559A" w:rsidP="00CB559A">
      <w:pPr>
        <w:pStyle w:val="ListParagraph"/>
        <w:numPr>
          <w:ilvl w:val="0"/>
          <w:numId w:val="2"/>
        </w:numPr>
        <w:jc w:val="both"/>
        <w:rPr>
          <w:rFonts w:cs="Arial"/>
          <w:sz w:val="20"/>
          <w:szCs w:val="20"/>
        </w:rPr>
      </w:pPr>
      <w:r w:rsidRPr="0003541A">
        <w:rPr>
          <w:rFonts w:cs="Arial"/>
          <w:b/>
          <w:bCs/>
          <w:sz w:val="20"/>
          <w:szCs w:val="20"/>
        </w:rPr>
        <w:t>Extensive understanding of Bangladesh’s health sector,</w:t>
      </w:r>
      <w:r w:rsidRPr="00780991">
        <w:rPr>
          <w:rFonts w:cs="Arial"/>
          <w:sz w:val="20"/>
          <w:szCs w:val="20"/>
        </w:rPr>
        <w:t xml:space="preserve"> particularly related to nursing preservice education and service delivery</w:t>
      </w:r>
      <w:r w:rsidR="000B5474">
        <w:rPr>
          <w:rFonts w:cs="Arial"/>
          <w:sz w:val="20"/>
          <w:szCs w:val="20"/>
        </w:rPr>
        <w:t>.</w:t>
      </w:r>
    </w:p>
    <w:p w14:paraId="29B62420" w14:textId="00513839" w:rsidR="0000233B" w:rsidRPr="00780991" w:rsidRDefault="000E341F" w:rsidP="00B17D92">
      <w:pPr>
        <w:pStyle w:val="ListBullet"/>
        <w:numPr>
          <w:ilvl w:val="0"/>
          <w:numId w:val="2"/>
        </w:numPr>
        <w:spacing w:after="0"/>
        <w:jc w:val="both"/>
        <w:rPr>
          <w:rFonts w:ascii="Arial" w:hAnsi="Arial" w:cs="Arial"/>
          <w:sz w:val="20"/>
          <w:szCs w:val="20"/>
          <w:lang w:val="en-US" w:eastAsia="ja-JP"/>
        </w:rPr>
      </w:pPr>
      <w:r w:rsidRPr="0003541A">
        <w:rPr>
          <w:rFonts w:ascii="Arial" w:hAnsi="Arial" w:cs="Arial"/>
          <w:b/>
          <w:bCs/>
          <w:sz w:val="20"/>
          <w:szCs w:val="20"/>
          <w:lang w:val="en-US" w:eastAsia="ja-JP"/>
        </w:rPr>
        <w:t>Excellent communication skills in B</w:t>
      </w:r>
      <w:r w:rsidR="002841CC" w:rsidRPr="0003541A">
        <w:rPr>
          <w:rFonts w:ascii="Arial" w:hAnsi="Arial" w:cs="Arial"/>
          <w:b/>
          <w:bCs/>
          <w:sz w:val="20"/>
          <w:szCs w:val="20"/>
          <w:lang w:val="en-US" w:eastAsia="ja-JP"/>
        </w:rPr>
        <w:t>angla</w:t>
      </w:r>
      <w:r w:rsidRPr="0003541A">
        <w:rPr>
          <w:rFonts w:ascii="Arial" w:hAnsi="Arial" w:cs="Arial"/>
          <w:b/>
          <w:bCs/>
          <w:sz w:val="20"/>
          <w:szCs w:val="20"/>
          <w:lang w:val="en-US" w:eastAsia="ja-JP"/>
        </w:rPr>
        <w:t xml:space="preserve"> </w:t>
      </w:r>
      <w:r w:rsidR="00DA31FA" w:rsidRPr="0003541A">
        <w:rPr>
          <w:rFonts w:ascii="Arial" w:hAnsi="Arial" w:cs="Arial"/>
          <w:b/>
          <w:bCs/>
          <w:sz w:val="20"/>
          <w:szCs w:val="20"/>
          <w:lang w:val="en-US" w:eastAsia="ja-JP"/>
        </w:rPr>
        <w:t>and English</w:t>
      </w:r>
      <w:r w:rsidR="00DA31FA" w:rsidRPr="00780991">
        <w:rPr>
          <w:rFonts w:ascii="Arial" w:hAnsi="Arial" w:cs="Arial"/>
          <w:sz w:val="20"/>
          <w:szCs w:val="20"/>
          <w:lang w:val="en-US" w:eastAsia="ja-JP"/>
        </w:rPr>
        <w:t xml:space="preserve">, </w:t>
      </w:r>
      <w:r w:rsidRPr="00780991">
        <w:rPr>
          <w:rFonts w:ascii="Arial" w:hAnsi="Arial" w:cs="Arial"/>
          <w:sz w:val="20"/>
          <w:szCs w:val="20"/>
          <w:lang w:val="en-US" w:eastAsia="ja-JP"/>
        </w:rPr>
        <w:t>both oral and written</w:t>
      </w:r>
      <w:r w:rsidR="000B5474">
        <w:rPr>
          <w:rFonts w:ascii="Arial" w:hAnsi="Arial" w:cs="Arial"/>
          <w:sz w:val="20"/>
          <w:szCs w:val="20"/>
          <w:lang w:val="en-US" w:eastAsia="ja-JP"/>
        </w:rPr>
        <w:t>.</w:t>
      </w:r>
    </w:p>
    <w:p w14:paraId="295B2C10" w14:textId="46E6991B" w:rsidR="0000233B" w:rsidRPr="00780991" w:rsidRDefault="0000233B" w:rsidP="00B17D92">
      <w:pPr>
        <w:pStyle w:val="ListBullet"/>
        <w:numPr>
          <w:ilvl w:val="0"/>
          <w:numId w:val="2"/>
        </w:numPr>
        <w:spacing w:after="0"/>
        <w:jc w:val="both"/>
        <w:rPr>
          <w:rFonts w:ascii="Arial" w:hAnsi="Arial" w:cs="Arial"/>
          <w:sz w:val="20"/>
          <w:szCs w:val="20"/>
          <w:lang w:val="en-US" w:eastAsia="ja-JP"/>
        </w:rPr>
      </w:pPr>
      <w:r w:rsidRPr="00780991">
        <w:rPr>
          <w:rFonts w:ascii="Arial" w:hAnsi="Arial" w:cs="Arial"/>
          <w:sz w:val="20"/>
          <w:szCs w:val="20"/>
          <w:lang w:val="en-US" w:eastAsia="ja-JP"/>
        </w:rPr>
        <w:t xml:space="preserve">Evidence of ability to write </w:t>
      </w:r>
      <w:r w:rsidRPr="0003541A">
        <w:rPr>
          <w:rFonts w:ascii="Arial" w:hAnsi="Arial" w:cs="Arial"/>
          <w:b/>
          <w:bCs/>
          <w:sz w:val="20"/>
          <w:szCs w:val="20"/>
          <w:lang w:val="en-US" w:eastAsia="ja-JP"/>
        </w:rPr>
        <w:t>professional reports in Englis</w:t>
      </w:r>
      <w:proofErr w:type="gramStart"/>
      <w:r w:rsidR="000B5474">
        <w:rPr>
          <w:rFonts w:ascii="Arial" w:hAnsi="Arial" w:cs="Arial"/>
          <w:b/>
          <w:bCs/>
          <w:sz w:val="20"/>
          <w:szCs w:val="20"/>
          <w:lang w:val="en-US" w:eastAsia="ja-JP"/>
        </w:rPr>
        <w:t>.</w:t>
      </w:r>
      <w:r w:rsidRPr="00780991">
        <w:rPr>
          <w:rFonts w:ascii="Arial" w:hAnsi="Arial" w:cs="Arial"/>
          <w:sz w:val="20"/>
          <w:szCs w:val="20"/>
          <w:lang w:val="en-US" w:eastAsia="ja-JP"/>
        </w:rPr>
        <w:t>;</w:t>
      </w:r>
      <w:proofErr w:type="gramEnd"/>
    </w:p>
    <w:p w14:paraId="710F4634" w14:textId="178C75B5" w:rsidR="0000233B" w:rsidRPr="00780991" w:rsidRDefault="0000233B" w:rsidP="00B17D92">
      <w:pPr>
        <w:pStyle w:val="ListBullet"/>
        <w:numPr>
          <w:ilvl w:val="0"/>
          <w:numId w:val="2"/>
        </w:numPr>
        <w:spacing w:after="0"/>
        <w:jc w:val="both"/>
        <w:rPr>
          <w:rFonts w:ascii="Arial" w:hAnsi="Arial" w:cs="Arial"/>
          <w:sz w:val="20"/>
          <w:szCs w:val="20"/>
          <w:lang w:val="en-US" w:eastAsia="ja-JP"/>
        </w:rPr>
      </w:pPr>
      <w:r w:rsidRPr="00780991">
        <w:rPr>
          <w:rFonts w:ascii="Arial" w:hAnsi="Arial" w:cs="Arial"/>
          <w:sz w:val="20"/>
          <w:szCs w:val="20"/>
          <w:lang w:val="en-US" w:eastAsia="ja-JP"/>
        </w:rPr>
        <w:t xml:space="preserve">Demonstrated ability to </w:t>
      </w:r>
      <w:r w:rsidRPr="0003541A">
        <w:rPr>
          <w:rFonts w:ascii="Arial" w:hAnsi="Arial" w:cs="Arial"/>
          <w:b/>
          <w:bCs/>
          <w:sz w:val="20"/>
          <w:szCs w:val="20"/>
          <w:lang w:val="en-US" w:eastAsia="ja-JP"/>
        </w:rPr>
        <w:t>manage consulting assignments and consulting teams</w:t>
      </w:r>
      <w:r w:rsidRPr="00780991">
        <w:rPr>
          <w:rFonts w:ascii="Arial" w:hAnsi="Arial" w:cs="Arial"/>
          <w:sz w:val="20"/>
          <w:szCs w:val="20"/>
          <w:lang w:val="en-US" w:eastAsia="ja-JP"/>
        </w:rPr>
        <w:t xml:space="preserve"> to meet agreed deliverables in a timely manner</w:t>
      </w:r>
      <w:r w:rsidR="000B5474">
        <w:rPr>
          <w:rFonts w:ascii="Arial" w:hAnsi="Arial" w:cs="Arial"/>
          <w:sz w:val="20"/>
          <w:szCs w:val="20"/>
          <w:lang w:val="en-US" w:eastAsia="ja-JP"/>
        </w:rPr>
        <w:t>.</w:t>
      </w:r>
      <w:r w:rsidRPr="00780991">
        <w:rPr>
          <w:rFonts w:ascii="Arial" w:hAnsi="Arial" w:cs="Arial"/>
          <w:sz w:val="20"/>
          <w:szCs w:val="20"/>
          <w:lang w:val="en-US" w:eastAsia="ja-JP"/>
        </w:rPr>
        <w:t xml:space="preserve"> </w:t>
      </w:r>
    </w:p>
    <w:p w14:paraId="61642C03" w14:textId="5A5166BB" w:rsidR="008F05E7" w:rsidRPr="00780991" w:rsidRDefault="000E341F" w:rsidP="005F0FED">
      <w:pPr>
        <w:pStyle w:val="BodyText"/>
        <w:jc w:val="both"/>
        <w:rPr>
          <w:rFonts w:ascii="Arial" w:hAnsi="Arial" w:cs="Arial"/>
          <w:sz w:val="20"/>
          <w:szCs w:val="20"/>
        </w:rPr>
      </w:pPr>
      <w:r w:rsidRPr="00780991">
        <w:rPr>
          <w:rFonts w:ascii="Arial" w:hAnsi="Arial" w:cs="Arial"/>
          <w:sz w:val="20"/>
          <w:szCs w:val="20"/>
        </w:rPr>
        <w:t xml:space="preserve">The </w:t>
      </w:r>
      <w:r w:rsidR="00DA31FA" w:rsidRPr="00780991">
        <w:rPr>
          <w:rFonts w:ascii="Arial" w:hAnsi="Arial" w:cs="Arial"/>
          <w:sz w:val="20"/>
          <w:szCs w:val="20"/>
        </w:rPr>
        <w:t xml:space="preserve">Consultant </w:t>
      </w:r>
      <w:r w:rsidRPr="00780991">
        <w:rPr>
          <w:rFonts w:ascii="Arial" w:hAnsi="Arial" w:cs="Arial"/>
          <w:sz w:val="20"/>
          <w:szCs w:val="20"/>
        </w:rPr>
        <w:t xml:space="preserve">team should also include adequate female representation, as well as expertise on </w:t>
      </w:r>
      <w:r w:rsidR="00EC736C" w:rsidRPr="00780991">
        <w:rPr>
          <w:rFonts w:ascii="Arial" w:hAnsi="Arial" w:cs="Arial"/>
          <w:sz w:val="20"/>
          <w:szCs w:val="20"/>
        </w:rPr>
        <w:t xml:space="preserve">women’s </w:t>
      </w:r>
      <w:r w:rsidRPr="00780991">
        <w:rPr>
          <w:rFonts w:ascii="Arial" w:hAnsi="Arial" w:cs="Arial"/>
          <w:sz w:val="20"/>
          <w:szCs w:val="20"/>
        </w:rPr>
        <w:t xml:space="preserve">empowerment, consistent with the purpose of the </w:t>
      </w:r>
      <w:r w:rsidR="00EC736C" w:rsidRPr="00780991">
        <w:rPr>
          <w:rFonts w:ascii="Arial" w:hAnsi="Arial" w:cs="Arial"/>
          <w:sz w:val="20"/>
          <w:szCs w:val="20"/>
        </w:rPr>
        <w:t>ProNurse</w:t>
      </w:r>
      <w:r w:rsidRPr="00780991">
        <w:rPr>
          <w:rFonts w:ascii="Arial" w:hAnsi="Arial" w:cs="Arial"/>
          <w:sz w:val="20"/>
          <w:szCs w:val="20"/>
        </w:rPr>
        <w:t xml:space="preserve"> </w:t>
      </w:r>
      <w:r w:rsidR="00D5241F">
        <w:rPr>
          <w:rFonts w:ascii="Arial" w:hAnsi="Arial" w:cs="Arial"/>
          <w:sz w:val="20"/>
          <w:szCs w:val="20"/>
        </w:rPr>
        <w:t>P</w:t>
      </w:r>
      <w:r w:rsidRPr="00780991">
        <w:rPr>
          <w:rFonts w:ascii="Arial" w:hAnsi="Arial" w:cs="Arial"/>
          <w:sz w:val="20"/>
          <w:szCs w:val="20"/>
        </w:rPr>
        <w:t xml:space="preserve">roject and the scope of the </w:t>
      </w:r>
      <w:r w:rsidR="000A528C">
        <w:rPr>
          <w:rFonts w:ascii="Arial" w:hAnsi="Arial" w:cs="Arial"/>
          <w:sz w:val="20"/>
          <w:szCs w:val="20"/>
        </w:rPr>
        <w:t>Mid-term</w:t>
      </w:r>
      <w:r w:rsidR="00D5241F">
        <w:rPr>
          <w:rFonts w:ascii="Arial" w:hAnsi="Arial" w:cs="Arial"/>
          <w:sz w:val="20"/>
          <w:szCs w:val="20"/>
        </w:rPr>
        <w:t xml:space="preserve"> Assessment</w:t>
      </w:r>
      <w:r w:rsidRPr="00780991">
        <w:rPr>
          <w:rFonts w:ascii="Arial" w:hAnsi="Arial" w:cs="Arial"/>
          <w:sz w:val="20"/>
          <w:szCs w:val="20"/>
        </w:rPr>
        <w:t xml:space="preserve">. </w:t>
      </w:r>
      <w:r w:rsidR="008542DE" w:rsidRPr="00780991">
        <w:rPr>
          <w:rFonts w:ascii="Arial" w:hAnsi="Arial" w:cs="Arial"/>
          <w:sz w:val="20"/>
          <w:szCs w:val="20"/>
        </w:rPr>
        <w:t xml:space="preserve"> </w:t>
      </w:r>
    </w:p>
    <w:p w14:paraId="0460771B" w14:textId="269BD9C3" w:rsidR="008F05E7" w:rsidRPr="00270B61" w:rsidRDefault="008F05E7" w:rsidP="005F0FED">
      <w:pPr>
        <w:jc w:val="both"/>
        <w:rPr>
          <w:rFonts w:cs="Arial"/>
          <w:b/>
          <w:bCs/>
          <w:color w:val="3366FF"/>
          <w:sz w:val="20"/>
          <w:szCs w:val="20"/>
        </w:rPr>
      </w:pPr>
      <w:r w:rsidRPr="00270B61">
        <w:rPr>
          <w:rFonts w:cs="Arial"/>
          <w:b/>
          <w:bCs/>
          <w:color w:val="3366FF"/>
          <w:sz w:val="20"/>
          <w:szCs w:val="20"/>
        </w:rPr>
        <w:t>I) Proposal content</w:t>
      </w:r>
      <w:r w:rsidR="00270B61">
        <w:rPr>
          <w:rFonts w:cs="Arial"/>
          <w:b/>
          <w:bCs/>
          <w:color w:val="3366FF"/>
          <w:sz w:val="20"/>
          <w:szCs w:val="20"/>
        </w:rPr>
        <w:t>:</w:t>
      </w:r>
    </w:p>
    <w:p w14:paraId="03C5F259" w14:textId="5957BCD7" w:rsidR="008F05E7" w:rsidRPr="00780991" w:rsidRDefault="008F05E7" w:rsidP="005F0FED">
      <w:pPr>
        <w:pStyle w:val="BodyText"/>
        <w:ind w:left="357"/>
        <w:jc w:val="both"/>
        <w:rPr>
          <w:rFonts w:ascii="Arial" w:hAnsi="Arial" w:cs="Arial"/>
          <w:sz w:val="20"/>
          <w:szCs w:val="20"/>
          <w:lang w:val="en-US" w:eastAsia="ja-JP"/>
        </w:rPr>
      </w:pPr>
      <w:r w:rsidRPr="00780991">
        <w:rPr>
          <w:rFonts w:ascii="Arial" w:hAnsi="Arial" w:cs="Arial"/>
          <w:sz w:val="20"/>
          <w:szCs w:val="20"/>
          <w:lang w:val="en-US" w:eastAsia="ja-JP"/>
        </w:rPr>
        <w:t xml:space="preserve">a) </w:t>
      </w:r>
      <w:r w:rsidRPr="00780991">
        <w:rPr>
          <w:rFonts w:ascii="Arial" w:hAnsi="Arial" w:cs="Arial"/>
          <w:color w:val="000000" w:themeColor="text1"/>
          <w:sz w:val="20"/>
          <w:szCs w:val="20"/>
          <w:lang w:val="en-US" w:eastAsia="ja-JP"/>
        </w:rPr>
        <w:t>The technical proposal</w:t>
      </w:r>
      <w:r w:rsidRPr="00780991">
        <w:rPr>
          <w:rFonts w:ascii="Arial" w:hAnsi="Arial" w:cs="Arial"/>
          <w:i/>
          <w:iCs/>
          <w:color w:val="000000" w:themeColor="text1"/>
          <w:sz w:val="20"/>
          <w:szCs w:val="20"/>
          <w:lang w:val="en-US" w:eastAsia="ja-JP"/>
        </w:rPr>
        <w:t xml:space="preserve"> </w:t>
      </w:r>
      <w:r w:rsidRPr="00780991">
        <w:rPr>
          <w:rFonts w:ascii="Arial" w:hAnsi="Arial" w:cs="Arial"/>
          <w:color w:val="000000" w:themeColor="text1"/>
          <w:sz w:val="20"/>
          <w:szCs w:val="20"/>
          <w:lang w:val="en-US" w:eastAsia="ja-JP"/>
        </w:rPr>
        <w:t xml:space="preserve">should </w:t>
      </w:r>
      <w:r w:rsidRPr="00780991">
        <w:rPr>
          <w:rFonts w:ascii="Arial" w:hAnsi="Arial" w:cs="Arial"/>
          <w:sz w:val="20"/>
          <w:szCs w:val="20"/>
          <w:lang w:val="en-US" w:eastAsia="ja-JP"/>
        </w:rPr>
        <w:t>contain:</w:t>
      </w:r>
    </w:p>
    <w:p w14:paraId="5BEEE1E6" w14:textId="028C5AE7" w:rsidR="008F05E7" w:rsidRPr="00780991" w:rsidRDefault="008F05E7" w:rsidP="005F0FED">
      <w:pPr>
        <w:pStyle w:val="ListBullet"/>
        <w:tabs>
          <w:tab w:val="clear" w:pos="360"/>
          <w:tab w:val="num" w:pos="1074"/>
        </w:tabs>
        <w:ind w:left="1071"/>
        <w:jc w:val="both"/>
        <w:rPr>
          <w:rFonts w:ascii="Arial" w:hAnsi="Arial" w:cs="Arial"/>
          <w:sz w:val="20"/>
          <w:szCs w:val="20"/>
          <w:lang w:val="en-US" w:eastAsia="ja-JP"/>
        </w:rPr>
      </w:pPr>
      <w:r w:rsidRPr="00780991">
        <w:rPr>
          <w:rFonts w:ascii="Arial" w:hAnsi="Arial" w:cs="Arial"/>
          <w:sz w:val="20"/>
          <w:szCs w:val="20"/>
          <w:lang w:val="en-US" w:eastAsia="ja-JP"/>
        </w:rPr>
        <w:t>Brief presentation of the firm’s/individual’s experience, highlighting similar assignments undertaken</w:t>
      </w:r>
      <w:r w:rsidR="000B5474">
        <w:rPr>
          <w:rFonts w:ascii="Arial" w:hAnsi="Arial" w:cs="Arial"/>
          <w:sz w:val="20"/>
          <w:szCs w:val="20"/>
          <w:lang w:val="en-US" w:eastAsia="ja-JP"/>
        </w:rPr>
        <w:t>.</w:t>
      </w:r>
    </w:p>
    <w:p w14:paraId="765D1CC7" w14:textId="3843841A" w:rsidR="008F05E7" w:rsidRPr="00780991" w:rsidRDefault="008F05E7" w:rsidP="005F0FED">
      <w:pPr>
        <w:pStyle w:val="ListBullet"/>
        <w:tabs>
          <w:tab w:val="clear" w:pos="360"/>
          <w:tab w:val="num" w:pos="1074"/>
        </w:tabs>
        <w:ind w:left="1071"/>
        <w:jc w:val="both"/>
        <w:rPr>
          <w:rFonts w:ascii="Arial" w:hAnsi="Arial" w:cs="Arial"/>
          <w:sz w:val="20"/>
          <w:szCs w:val="20"/>
          <w:lang w:val="en-US" w:eastAsia="ja-JP"/>
        </w:rPr>
      </w:pPr>
      <w:r w:rsidRPr="00780991">
        <w:rPr>
          <w:rFonts w:ascii="Arial" w:hAnsi="Arial" w:cs="Arial"/>
          <w:sz w:val="20"/>
          <w:szCs w:val="20"/>
          <w:lang w:val="en-US" w:eastAsia="ja-JP"/>
        </w:rPr>
        <w:t>List of team members: current and complete CVs of proposed key experts, emphasizing relevant past assignments</w:t>
      </w:r>
      <w:r w:rsidR="00464502">
        <w:rPr>
          <w:rFonts w:ascii="Arial" w:hAnsi="Arial" w:cs="Arial"/>
          <w:sz w:val="20"/>
          <w:szCs w:val="20"/>
          <w:lang w:val="en-US" w:eastAsia="ja-JP"/>
        </w:rPr>
        <w:t xml:space="preserve"> (expertise in both qualitative and quantitative methodologies)</w:t>
      </w:r>
      <w:r w:rsidR="000B5474">
        <w:rPr>
          <w:rFonts w:ascii="Arial" w:hAnsi="Arial" w:cs="Arial"/>
          <w:sz w:val="20"/>
          <w:szCs w:val="20"/>
          <w:lang w:val="en-US" w:eastAsia="ja-JP"/>
        </w:rPr>
        <w:t>.</w:t>
      </w:r>
    </w:p>
    <w:p w14:paraId="6D25F188" w14:textId="77777777" w:rsidR="008F05E7" w:rsidRPr="00780991" w:rsidRDefault="008F05E7" w:rsidP="005F0FED">
      <w:pPr>
        <w:pStyle w:val="ListBullet"/>
        <w:tabs>
          <w:tab w:val="clear" w:pos="360"/>
          <w:tab w:val="num" w:pos="1074"/>
        </w:tabs>
        <w:ind w:left="1071"/>
        <w:jc w:val="both"/>
        <w:rPr>
          <w:rFonts w:ascii="Arial" w:hAnsi="Arial" w:cs="Arial"/>
          <w:sz w:val="20"/>
          <w:szCs w:val="20"/>
          <w:lang w:val="en-US" w:eastAsia="ja-JP"/>
        </w:rPr>
      </w:pPr>
      <w:r w:rsidRPr="00780991">
        <w:rPr>
          <w:rFonts w:ascii="Arial" w:hAnsi="Arial" w:cs="Arial"/>
          <w:sz w:val="20"/>
          <w:szCs w:val="20"/>
          <w:lang w:val="en-US" w:eastAsia="ja-JP"/>
        </w:rPr>
        <w:t xml:space="preserve">Approach and methodology for carrying out the assignment: </w:t>
      </w:r>
    </w:p>
    <w:p w14:paraId="63AFD654" w14:textId="5243ACBC" w:rsidR="008F05E7" w:rsidRPr="00780991" w:rsidRDefault="008F05E7" w:rsidP="005F0FED">
      <w:pPr>
        <w:pStyle w:val="ListBullet"/>
        <w:numPr>
          <w:ilvl w:val="0"/>
          <w:numId w:val="21"/>
        </w:numPr>
        <w:ind w:left="1431"/>
        <w:jc w:val="both"/>
        <w:rPr>
          <w:rFonts w:ascii="Arial" w:hAnsi="Arial" w:cs="Arial"/>
          <w:sz w:val="20"/>
          <w:szCs w:val="20"/>
          <w:lang w:val="en-US" w:eastAsia="ja-JP"/>
        </w:rPr>
      </w:pPr>
      <w:r w:rsidRPr="00780991">
        <w:rPr>
          <w:rFonts w:ascii="Arial" w:hAnsi="Arial" w:cs="Arial"/>
          <w:sz w:val="20"/>
          <w:szCs w:val="20"/>
          <w:lang w:val="en-US" w:eastAsia="ja-JP"/>
        </w:rPr>
        <w:t xml:space="preserve">Provide an outline </w:t>
      </w:r>
      <w:proofErr w:type="gramStart"/>
      <w:r w:rsidR="00215B2E" w:rsidRPr="00780991">
        <w:rPr>
          <w:rFonts w:ascii="Arial" w:hAnsi="Arial" w:cs="Arial"/>
          <w:sz w:val="20"/>
          <w:szCs w:val="20"/>
          <w:lang w:val="en-US" w:eastAsia="ja-JP"/>
        </w:rPr>
        <w:t>in</w:t>
      </w:r>
      <w:proofErr w:type="gramEnd"/>
      <w:r w:rsidR="00215B2E" w:rsidRPr="00780991">
        <w:rPr>
          <w:rFonts w:ascii="Arial" w:hAnsi="Arial" w:cs="Arial"/>
          <w:sz w:val="20"/>
          <w:szCs w:val="20"/>
          <w:lang w:val="en-US" w:eastAsia="ja-JP"/>
        </w:rPr>
        <w:t xml:space="preserve"> clear steps </w:t>
      </w:r>
      <w:r w:rsidRPr="00780991">
        <w:rPr>
          <w:rFonts w:ascii="Arial" w:hAnsi="Arial" w:cs="Arial"/>
          <w:sz w:val="20"/>
          <w:szCs w:val="20"/>
          <w:lang w:val="en-US" w:eastAsia="ja-JP"/>
        </w:rPr>
        <w:t xml:space="preserve">on how the </w:t>
      </w:r>
      <w:r w:rsidR="000A528C">
        <w:rPr>
          <w:rFonts w:ascii="Arial" w:hAnsi="Arial" w:cs="Arial"/>
          <w:sz w:val="20"/>
          <w:szCs w:val="20"/>
          <w:lang w:val="en-US" w:eastAsia="ja-JP"/>
        </w:rPr>
        <w:t>Mid-term</w:t>
      </w:r>
      <w:r w:rsidRPr="00780991">
        <w:rPr>
          <w:rFonts w:ascii="Arial" w:hAnsi="Arial" w:cs="Arial"/>
          <w:sz w:val="20"/>
          <w:szCs w:val="20"/>
          <w:lang w:val="en-US" w:eastAsia="ja-JP"/>
        </w:rPr>
        <w:t xml:space="preserve"> </w:t>
      </w:r>
      <w:r w:rsidR="00D60A5A">
        <w:rPr>
          <w:rFonts w:ascii="Arial" w:hAnsi="Arial" w:cs="Arial"/>
          <w:sz w:val="20"/>
          <w:szCs w:val="20"/>
          <w:lang w:val="en-US" w:eastAsia="ja-JP"/>
        </w:rPr>
        <w:t xml:space="preserve">assessment </w:t>
      </w:r>
      <w:r w:rsidR="008054E7" w:rsidRPr="00780991">
        <w:rPr>
          <w:rFonts w:ascii="Arial" w:hAnsi="Arial" w:cs="Arial"/>
          <w:sz w:val="20"/>
          <w:szCs w:val="20"/>
          <w:lang w:val="en-US" w:eastAsia="ja-JP"/>
        </w:rPr>
        <w:t>may</w:t>
      </w:r>
      <w:r w:rsidRPr="00780991">
        <w:rPr>
          <w:rFonts w:ascii="Arial" w:hAnsi="Arial" w:cs="Arial"/>
          <w:sz w:val="20"/>
          <w:szCs w:val="20"/>
          <w:lang w:val="en-US" w:eastAsia="ja-JP"/>
        </w:rPr>
        <w:t xml:space="preserve"> be carried out, and how the various components will be addressed</w:t>
      </w:r>
      <w:r w:rsidR="000B5474">
        <w:rPr>
          <w:rFonts w:ascii="Arial" w:hAnsi="Arial" w:cs="Arial"/>
          <w:sz w:val="20"/>
          <w:szCs w:val="20"/>
          <w:lang w:val="en-US" w:eastAsia="ja-JP"/>
        </w:rPr>
        <w:t>.</w:t>
      </w:r>
      <w:r w:rsidRPr="00780991">
        <w:rPr>
          <w:rFonts w:ascii="Arial" w:hAnsi="Arial" w:cs="Arial"/>
          <w:sz w:val="20"/>
          <w:szCs w:val="20"/>
          <w:lang w:val="en-US" w:eastAsia="ja-JP"/>
        </w:rPr>
        <w:t xml:space="preserve"> </w:t>
      </w:r>
    </w:p>
    <w:p w14:paraId="6BBE5251" w14:textId="29062801" w:rsidR="008F05E7" w:rsidRPr="00780991" w:rsidRDefault="008F05E7" w:rsidP="005F0FED">
      <w:pPr>
        <w:pStyle w:val="ListBullet"/>
        <w:numPr>
          <w:ilvl w:val="0"/>
          <w:numId w:val="21"/>
        </w:numPr>
        <w:ind w:left="1431"/>
        <w:jc w:val="both"/>
        <w:rPr>
          <w:rFonts w:ascii="Arial" w:hAnsi="Arial" w:cs="Arial"/>
          <w:sz w:val="20"/>
          <w:szCs w:val="20"/>
          <w:lang w:val="en-US" w:eastAsia="ja-JP"/>
        </w:rPr>
      </w:pPr>
      <w:r w:rsidRPr="00780991">
        <w:rPr>
          <w:rFonts w:ascii="Arial" w:hAnsi="Arial" w:cs="Arial"/>
          <w:sz w:val="20"/>
          <w:szCs w:val="20"/>
          <w:lang w:val="en-US" w:eastAsia="ja-JP"/>
        </w:rPr>
        <w:t>Proposed sampling approach and scale</w:t>
      </w:r>
      <w:r w:rsidR="000B5474">
        <w:rPr>
          <w:rFonts w:ascii="Arial" w:hAnsi="Arial" w:cs="Arial"/>
          <w:sz w:val="20"/>
          <w:szCs w:val="20"/>
          <w:lang w:val="en-US" w:eastAsia="ja-JP"/>
        </w:rPr>
        <w:t>.</w:t>
      </w:r>
    </w:p>
    <w:p w14:paraId="7F68ECA7" w14:textId="6C3982BB" w:rsidR="008F05E7" w:rsidRPr="00780991" w:rsidRDefault="008F05E7" w:rsidP="005F0FED">
      <w:pPr>
        <w:pStyle w:val="ListBullet"/>
        <w:tabs>
          <w:tab w:val="clear" w:pos="360"/>
          <w:tab w:val="num" w:pos="1074"/>
        </w:tabs>
        <w:ind w:left="1071"/>
        <w:jc w:val="both"/>
        <w:rPr>
          <w:rFonts w:ascii="Arial" w:hAnsi="Arial" w:cs="Arial"/>
          <w:sz w:val="20"/>
          <w:szCs w:val="20"/>
          <w:lang w:val="en-US" w:eastAsia="ja-JP"/>
        </w:rPr>
      </w:pPr>
      <w:r w:rsidRPr="00780991">
        <w:rPr>
          <w:rFonts w:ascii="Arial" w:hAnsi="Arial" w:cs="Arial"/>
          <w:sz w:val="20"/>
          <w:szCs w:val="20"/>
          <w:lang w:val="en-US" w:eastAsia="ja-JP"/>
        </w:rPr>
        <w:t xml:space="preserve">Level of effort and division of </w:t>
      </w:r>
      <w:proofErr w:type="spellStart"/>
      <w:r w:rsidRPr="00780991">
        <w:rPr>
          <w:rFonts w:ascii="Arial" w:hAnsi="Arial" w:cs="Arial"/>
          <w:sz w:val="20"/>
          <w:szCs w:val="20"/>
          <w:lang w:val="en-US" w:eastAsia="ja-JP"/>
        </w:rPr>
        <w:t>labour</w:t>
      </w:r>
      <w:proofErr w:type="spellEnd"/>
      <w:r w:rsidRPr="00780991">
        <w:rPr>
          <w:rFonts w:ascii="Arial" w:hAnsi="Arial" w:cs="Arial"/>
          <w:sz w:val="20"/>
          <w:szCs w:val="20"/>
          <w:lang w:val="en-US" w:eastAsia="ja-JP"/>
        </w:rPr>
        <w:t xml:space="preserve"> for each team member</w:t>
      </w:r>
      <w:r w:rsidR="000B5474">
        <w:rPr>
          <w:rFonts w:ascii="Arial" w:hAnsi="Arial" w:cs="Arial"/>
          <w:sz w:val="20"/>
          <w:szCs w:val="20"/>
          <w:lang w:val="en-US" w:eastAsia="ja-JP"/>
        </w:rPr>
        <w:t>.</w:t>
      </w:r>
      <w:r w:rsidRPr="00780991">
        <w:rPr>
          <w:rFonts w:ascii="Arial" w:hAnsi="Arial" w:cs="Arial"/>
          <w:sz w:val="20"/>
          <w:szCs w:val="20"/>
          <w:lang w:val="en-US" w:eastAsia="ja-JP"/>
        </w:rPr>
        <w:t xml:space="preserve"> </w:t>
      </w:r>
    </w:p>
    <w:p w14:paraId="5BAEE744" w14:textId="75592E00" w:rsidR="0000233B" w:rsidRPr="00780991" w:rsidRDefault="008F05E7" w:rsidP="005F0FED">
      <w:pPr>
        <w:pStyle w:val="ListBullet"/>
        <w:tabs>
          <w:tab w:val="clear" w:pos="360"/>
          <w:tab w:val="num" w:pos="1074"/>
        </w:tabs>
        <w:ind w:left="1071"/>
        <w:jc w:val="both"/>
        <w:rPr>
          <w:rFonts w:ascii="Arial" w:hAnsi="Arial" w:cs="Arial"/>
          <w:sz w:val="20"/>
          <w:szCs w:val="20"/>
          <w:lang w:val="en-US" w:eastAsia="ja-JP"/>
        </w:rPr>
      </w:pPr>
      <w:r w:rsidRPr="00780991">
        <w:rPr>
          <w:rFonts w:ascii="Arial" w:hAnsi="Arial" w:cs="Arial"/>
          <w:sz w:val="20"/>
          <w:szCs w:val="20"/>
          <w:lang w:val="en-US" w:eastAsia="ja-JP"/>
        </w:rPr>
        <w:t>Indicative work plan</w:t>
      </w:r>
      <w:r w:rsidR="00215B2E" w:rsidRPr="00780991">
        <w:rPr>
          <w:rFonts w:ascii="Arial" w:hAnsi="Arial" w:cs="Arial"/>
          <w:sz w:val="20"/>
          <w:szCs w:val="20"/>
          <w:lang w:val="en-US" w:eastAsia="ja-JP"/>
        </w:rPr>
        <w:t>, with reference to requested Duration and Timeline above</w:t>
      </w:r>
      <w:r w:rsidRPr="00780991">
        <w:rPr>
          <w:rFonts w:ascii="Arial" w:hAnsi="Arial" w:cs="Arial"/>
          <w:sz w:val="20"/>
          <w:szCs w:val="20"/>
          <w:lang w:val="en-US" w:eastAsia="ja-JP"/>
        </w:rPr>
        <w:t>, presented in Gantt chart format</w:t>
      </w:r>
      <w:r w:rsidR="000B5474">
        <w:rPr>
          <w:rFonts w:ascii="Arial" w:hAnsi="Arial" w:cs="Arial"/>
          <w:sz w:val="20"/>
          <w:szCs w:val="20"/>
          <w:lang w:val="en-US" w:eastAsia="ja-JP"/>
        </w:rPr>
        <w:t>.</w:t>
      </w:r>
    </w:p>
    <w:p w14:paraId="54793BFB" w14:textId="4EDEBBA7" w:rsidR="0000233B" w:rsidRPr="00780991" w:rsidRDefault="0000233B" w:rsidP="005F0FED">
      <w:pPr>
        <w:pStyle w:val="ListBullet"/>
        <w:tabs>
          <w:tab w:val="clear" w:pos="360"/>
          <w:tab w:val="num" w:pos="1074"/>
        </w:tabs>
        <w:ind w:left="1071"/>
        <w:jc w:val="both"/>
        <w:rPr>
          <w:rFonts w:ascii="Arial" w:hAnsi="Arial" w:cs="Arial"/>
          <w:sz w:val="20"/>
          <w:szCs w:val="20"/>
          <w:lang w:val="en-US" w:eastAsia="ja-JP"/>
        </w:rPr>
      </w:pPr>
      <w:r w:rsidRPr="00780991">
        <w:rPr>
          <w:rFonts w:ascii="Arial" w:hAnsi="Arial" w:cs="Arial"/>
          <w:sz w:val="20"/>
          <w:szCs w:val="20"/>
        </w:rPr>
        <w:t xml:space="preserve">Two </w:t>
      </w:r>
      <w:r w:rsidR="00CB559A">
        <w:rPr>
          <w:rFonts w:ascii="Arial" w:hAnsi="Arial" w:cs="Arial"/>
          <w:sz w:val="20"/>
          <w:szCs w:val="20"/>
        </w:rPr>
        <w:t xml:space="preserve">Mid-Term indicator performance assessment </w:t>
      </w:r>
      <w:r w:rsidRPr="00780991">
        <w:rPr>
          <w:rFonts w:ascii="Arial" w:hAnsi="Arial" w:cs="Arial"/>
          <w:sz w:val="20"/>
          <w:szCs w:val="20"/>
        </w:rPr>
        <w:t>reports</w:t>
      </w:r>
      <w:r w:rsidR="00D5241F">
        <w:rPr>
          <w:rFonts w:ascii="Arial" w:hAnsi="Arial" w:cs="Arial"/>
          <w:sz w:val="20"/>
          <w:szCs w:val="20"/>
        </w:rPr>
        <w:t xml:space="preserve"> for the health sector</w:t>
      </w:r>
      <w:r w:rsidRPr="00780991">
        <w:rPr>
          <w:rFonts w:ascii="Arial" w:hAnsi="Arial" w:cs="Arial"/>
          <w:sz w:val="20"/>
          <w:szCs w:val="20"/>
        </w:rPr>
        <w:t xml:space="preserve"> </w:t>
      </w:r>
      <w:r w:rsidR="00805633" w:rsidRPr="00780991">
        <w:rPr>
          <w:rFonts w:ascii="Arial" w:hAnsi="Arial" w:cs="Arial"/>
          <w:sz w:val="20"/>
          <w:szCs w:val="20"/>
        </w:rPr>
        <w:t xml:space="preserve">in English </w:t>
      </w:r>
      <w:r w:rsidRPr="00780991">
        <w:rPr>
          <w:rFonts w:ascii="Arial" w:hAnsi="Arial" w:cs="Arial"/>
          <w:sz w:val="20"/>
          <w:szCs w:val="20"/>
        </w:rPr>
        <w:t>as samples of similar work</w:t>
      </w:r>
      <w:r w:rsidR="008054E7" w:rsidRPr="00780991">
        <w:rPr>
          <w:rFonts w:ascii="Arial" w:hAnsi="Arial" w:cs="Arial"/>
          <w:sz w:val="20"/>
          <w:szCs w:val="20"/>
        </w:rPr>
        <w:t>.</w:t>
      </w:r>
    </w:p>
    <w:p w14:paraId="2D385C86" w14:textId="69A16492" w:rsidR="008F05E7" w:rsidRPr="00780991" w:rsidRDefault="008F05E7" w:rsidP="005F0FED">
      <w:pPr>
        <w:pStyle w:val="BodyText"/>
        <w:ind w:left="357"/>
        <w:jc w:val="both"/>
        <w:rPr>
          <w:rFonts w:ascii="Arial" w:hAnsi="Arial" w:cs="Arial"/>
          <w:sz w:val="20"/>
          <w:szCs w:val="20"/>
          <w:lang w:val="en-US" w:eastAsia="ja-JP"/>
        </w:rPr>
      </w:pPr>
      <w:r w:rsidRPr="00780991">
        <w:rPr>
          <w:rFonts w:ascii="Arial" w:hAnsi="Arial" w:cs="Arial"/>
          <w:sz w:val="20"/>
          <w:szCs w:val="20"/>
          <w:lang w:val="en-US" w:eastAsia="ja-JP"/>
        </w:rPr>
        <w:t xml:space="preserve">b) </w:t>
      </w:r>
      <w:r w:rsidRPr="00780991">
        <w:rPr>
          <w:rFonts w:ascii="Arial" w:hAnsi="Arial" w:cs="Arial"/>
          <w:color w:val="000000" w:themeColor="text1"/>
          <w:sz w:val="20"/>
          <w:szCs w:val="20"/>
          <w:lang w:val="en-US" w:eastAsia="ja-JP"/>
        </w:rPr>
        <w:t>The</w:t>
      </w:r>
      <w:r w:rsidRPr="00780991">
        <w:rPr>
          <w:rFonts w:ascii="Arial" w:hAnsi="Arial" w:cs="Arial"/>
          <w:i/>
          <w:iCs/>
          <w:color w:val="000000" w:themeColor="text1"/>
          <w:sz w:val="20"/>
          <w:szCs w:val="20"/>
          <w:lang w:val="en-US" w:eastAsia="ja-JP"/>
        </w:rPr>
        <w:t xml:space="preserve"> </w:t>
      </w:r>
      <w:r w:rsidRPr="00780991">
        <w:rPr>
          <w:rFonts w:ascii="Arial" w:hAnsi="Arial" w:cs="Arial"/>
          <w:color w:val="000000" w:themeColor="text1"/>
          <w:sz w:val="20"/>
          <w:szCs w:val="20"/>
          <w:lang w:val="en-US" w:eastAsia="ja-JP"/>
        </w:rPr>
        <w:t xml:space="preserve">financial proposal </w:t>
      </w:r>
      <w:r w:rsidRPr="00780991">
        <w:rPr>
          <w:rFonts w:ascii="Arial" w:hAnsi="Arial" w:cs="Arial"/>
          <w:sz w:val="20"/>
          <w:szCs w:val="20"/>
          <w:lang w:val="en-US" w:eastAsia="ja-JP"/>
        </w:rPr>
        <w:t xml:space="preserve">should include: </w:t>
      </w:r>
    </w:p>
    <w:p w14:paraId="56FF43FE" w14:textId="283865A3" w:rsidR="002841CC" w:rsidRPr="00780991" w:rsidRDefault="008F05E7" w:rsidP="005F0FED">
      <w:pPr>
        <w:pStyle w:val="BodyText"/>
        <w:numPr>
          <w:ilvl w:val="0"/>
          <w:numId w:val="22"/>
        </w:numPr>
        <w:jc w:val="both"/>
        <w:rPr>
          <w:rFonts w:ascii="Arial" w:hAnsi="Arial" w:cs="Arial"/>
          <w:sz w:val="20"/>
          <w:szCs w:val="20"/>
          <w:lang w:val="en-US" w:eastAsia="ja-JP"/>
        </w:rPr>
      </w:pPr>
      <w:r w:rsidRPr="00780991">
        <w:rPr>
          <w:rFonts w:ascii="Arial" w:hAnsi="Arial" w:cs="Arial"/>
          <w:sz w:val="20"/>
          <w:szCs w:val="20"/>
          <w:lang w:val="en-US" w:eastAsia="ja-JP"/>
        </w:rPr>
        <w:t xml:space="preserve">Total fees for carrying out the assignment in </w:t>
      </w:r>
      <w:r w:rsidR="00971858">
        <w:rPr>
          <w:rFonts w:ascii="Arial" w:hAnsi="Arial" w:cs="Arial"/>
          <w:b/>
          <w:bCs/>
          <w:sz w:val="20"/>
          <w:szCs w:val="20"/>
          <w:lang w:val="en-US" w:eastAsia="ja-JP"/>
        </w:rPr>
        <w:t>Bangladeshi Taka</w:t>
      </w:r>
      <w:r w:rsidR="000B5474">
        <w:rPr>
          <w:rFonts w:ascii="Arial" w:hAnsi="Arial" w:cs="Arial"/>
          <w:sz w:val="20"/>
          <w:szCs w:val="20"/>
          <w:lang w:val="en-US" w:eastAsia="ja-JP"/>
        </w:rPr>
        <w:t>.</w:t>
      </w:r>
    </w:p>
    <w:p w14:paraId="1D947AA2" w14:textId="1F16C8FA" w:rsidR="002841CC" w:rsidRPr="00780991" w:rsidRDefault="00B36676" w:rsidP="005F0FED">
      <w:pPr>
        <w:pStyle w:val="BodyText"/>
        <w:numPr>
          <w:ilvl w:val="0"/>
          <w:numId w:val="22"/>
        </w:numPr>
        <w:jc w:val="both"/>
        <w:rPr>
          <w:rFonts w:ascii="Arial" w:hAnsi="Arial" w:cs="Arial"/>
          <w:sz w:val="20"/>
          <w:szCs w:val="20"/>
          <w:lang w:val="en-US" w:eastAsia="ja-JP"/>
        </w:rPr>
      </w:pPr>
      <w:r w:rsidRPr="00780991">
        <w:rPr>
          <w:rFonts w:ascii="Arial" w:hAnsi="Arial" w:cs="Arial"/>
          <w:sz w:val="20"/>
          <w:szCs w:val="20"/>
          <w:lang w:val="en-US" w:eastAsia="ja-JP"/>
        </w:rPr>
        <w:t>A</w:t>
      </w:r>
      <w:r w:rsidR="00215B2E" w:rsidRPr="00780991">
        <w:rPr>
          <w:rFonts w:ascii="Arial" w:hAnsi="Arial" w:cs="Arial"/>
          <w:sz w:val="20"/>
          <w:szCs w:val="20"/>
          <w:lang w:val="en-US" w:eastAsia="ja-JP"/>
        </w:rPr>
        <w:t xml:space="preserve"> </w:t>
      </w:r>
      <w:r w:rsidR="008F05E7" w:rsidRPr="00780991">
        <w:rPr>
          <w:rFonts w:ascii="Arial" w:hAnsi="Arial" w:cs="Arial"/>
          <w:sz w:val="20"/>
          <w:szCs w:val="20"/>
          <w:lang w:val="en-US" w:eastAsia="ja-JP"/>
        </w:rPr>
        <w:t xml:space="preserve">breakdown showing the daily fee rate in </w:t>
      </w:r>
      <w:r w:rsidR="00971858">
        <w:rPr>
          <w:rFonts w:ascii="Arial" w:hAnsi="Arial" w:cs="Arial"/>
          <w:sz w:val="20"/>
          <w:szCs w:val="20"/>
          <w:lang w:val="en-US" w:eastAsia="ja-JP"/>
        </w:rPr>
        <w:t>BDT</w:t>
      </w:r>
      <w:r w:rsidR="008F05E7" w:rsidRPr="00780991">
        <w:rPr>
          <w:rFonts w:ascii="Arial" w:hAnsi="Arial" w:cs="Arial"/>
          <w:sz w:val="20"/>
          <w:szCs w:val="20"/>
          <w:lang w:val="en-US" w:eastAsia="ja-JP"/>
        </w:rPr>
        <w:t xml:space="preserve">, as well as the number of person-days for each </w:t>
      </w:r>
      <w:r w:rsidR="00215B2E" w:rsidRPr="00780991">
        <w:rPr>
          <w:rFonts w:ascii="Arial" w:hAnsi="Arial" w:cs="Arial"/>
          <w:sz w:val="20"/>
          <w:szCs w:val="20"/>
          <w:lang w:val="en-US" w:eastAsia="ja-JP"/>
        </w:rPr>
        <w:t xml:space="preserve">key </w:t>
      </w:r>
      <w:r w:rsidR="008F05E7" w:rsidRPr="00780991">
        <w:rPr>
          <w:rFonts w:ascii="Arial" w:hAnsi="Arial" w:cs="Arial"/>
          <w:sz w:val="20"/>
          <w:szCs w:val="20"/>
          <w:lang w:val="en-US" w:eastAsia="ja-JP"/>
        </w:rPr>
        <w:t>expert</w:t>
      </w:r>
      <w:r w:rsidR="000B5474">
        <w:rPr>
          <w:rFonts w:ascii="Arial" w:hAnsi="Arial" w:cs="Arial"/>
          <w:sz w:val="20"/>
          <w:szCs w:val="20"/>
          <w:lang w:val="en-US" w:eastAsia="ja-JP"/>
        </w:rPr>
        <w:t>.</w:t>
      </w:r>
    </w:p>
    <w:p w14:paraId="190091CE" w14:textId="34224E85" w:rsidR="008542DE" w:rsidRPr="00780991" w:rsidRDefault="008F05E7" w:rsidP="005F0FED">
      <w:pPr>
        <w:pStyle w:val="BodyText"/>
        <w:numPr>
          <w:ilvl w:val="0"/>
          <w:numId w:val="22"/>
        </w:numPr>
        <w:jc w:val="both"/>
        <w:rPr>
          <w:rFonts w:ascii="Arial" w:hAnsi="Arial" w:cs="Arial"/>
          <w:sz w:val="20"/>
          <w:szCs w:val="20"/>
          <w:lang w:val="en-US" w:eastAsia="ja-JP"/>
        </w:rPr>
      </w:pPr>
      <w:r w:rsidRPr="00780991">
        <w:rPr>
          <w:rFonts w:ascii="Arial" w:hAnsi="Arial" w:cs="Arial"/>
          <w:sz w:val="20"/>
          <w:szCs w:val="20"/>
          <w:lang w:val="en-US" w:eastAsia="ja-JP"/>
        </w:rPr>
        <w:t>An itemized list of expected operational</w:t>
      </w:r>
      <w:r w:rsidR="00B17D92">
        <w:rPr>
          <w:rFonts w:ascii="Arial" w:hAnsi="Arial" w:cs="Arial"/>
          <w:sz w:val="20"/>
          <w:szCs w:val="20"/>
          <w:lang w:val="en-US" w:eastAsia="ja-JP"/>
        </w:rPr>
        <w:t xml:space="preserve"> and travel</w:t>
      </w:r>
      <w:r w:rsidRPr="00780991">
        <w:rPr>
          <w:rFonts w:ascii="Arial" w:hAnsi="Arial" w:cs="Arial"/>
          <w:sz w:val="20"/>
          <w:szCs w:val="20"/>
          <w:lang w:val="en-US" w:eastAsia="ja-JP"/>
        </w:rPr>
        <w:t xml:space="preserve"> expenses</w:t>
      </w:r>
      <w:r w:rsidR="008054E7" w:rsidRPr="00780991">
        <w:rPr>
          <w:rFonts w:ascii="Arial" w:hAnsi="Arial" w:cs="Arial"/>
          <w:sz w:val="20"/>
          <w:szCs w:val="20"/>
          <w:lang w:val="en-US" w:eastAsia="ja-JP"/>
        </w:rPr>
        <w:t xml:space="preserve"> in </w:t>
      </w:r>
      <w:r w:rsidR="00971858">
        <w:rPr>
          <w:rFonts w:ascii="Arial" w:hAnsi="Arial" w:cs="Arial"/>
          <w:sz w:val="20"/>
          <w:szCs w:val="20"/>
          <w:lang w:val="en-US" w:eastAsia="ja-JP"/>
        </w:rPr>
        <w:t>BDT</w:t>
      </w:r>
      <w:r w:rsidR="00845F56" w:rsidRPr="00780991">
        <w:rPr>
          <w:rFonts w:ascii="Arial" w:hAnsi="Arial" w:cs="Arial"/>
          <w:sz w:val="20"/>
          <w:szCs w:val="20"/>
          <w:lang w:val="en-US" w:eastAsia="ja-JP"/>
        </w:rPr>
        <w:t>. D</w:t>
      </w:r>
      <w:r w:rsidRPr="00780991">
        <w:rPr>
          <w:rFonts w:ascii="Arial" w:hAnsi="Arial" w:cs="Arial"/>
          <w:sz w:val="20"/>
          <w:szCs w:val="20"/>
          <w:lang w:val="en-US" w:eastAsia="ja-JP"/>
        </w:rPr>
        <w:t>uring implementation, expenses will be reimbursed based on actual costs with receipts.</w:t>
      </w:r>
    </w:p>
    <w:p w14:paraId="364F0C29" w14:textId="7F06CE29" w:rsidR="00566F86" w:rsidRPr="00270B61" w:rsidRDefault="008F05E7" w:rsidP="005F0FED">
      <w:pPr>
        <w:jc w:val="both"/>
        <w:rPr>
          <w:rFonts w:cs="Arial"/>
          <w:b/>
          <w:bCs/>
          <w:color w:val="3366FF"/>
          <w:sz w:val="20"/>
          <w:szCs w:val="20"/>
        </w:rPr>
      </w:pPr>
      <w:r w:rsidRPr="00270B61">
        <w:rPr>
          <w:rFonts w:cs="Arial"/>
          <w:b/>
          <w:bCs/>
          <w:color w:val="3366FF"/>
          <w:sz w:val="20"/>
          <w:szCs w:val="20"/>
        </w:rPr>
        <w:t>J</w:t>
      </w:r>
      <w:r w:rsidR="00566F86" w:rsidRPr="00270B61">
        <w:rPr>
          <w:rFonts w:cs="Arial"/>
          <w:b/>
          <w:bCs/>
          <w:color w:val="3366FF"/>
          <w:sz w:val="20"/>
          <w:szCs w:val="20"/>
        </w:rPr>
        <w:t xml:space="preserve">) </w:t>
      </w:r>
      <w:r w:rsidR="0059264A" w:rsidRPr="00270B61">
        <w:rPr>
          <w:rFonts w:cs="Arial"/>
          <w:b/>
          <w:bCs/>
          <w:color w:val="3366FF"/>
          <w:sz w:val="20"/>
          <w:szCs w:val="20"/>
        </w:rPr>
        <w:t>Application process:</w:t>
      </w:r>
    </w:p>
    <w:p w14:paraId="6EFA3109" w14:textId="19D1EC23" w:rsidR="0059264A" w:rsidRPr="00780991" w:rsidRDefault="0059264A" w:rsidP="005F0FED">
      <w:pPr>
        <w:pStyle w:val="Default"/>
        <w:jc w:val="both"/>
        <w:rPr>
          <w:rFonts w:ascii="Arial" w:hAnsi="Arial" w:cs="Arial"/>
          <w:color w:val="auto"/>
          <w:sz w:val="20"/>
          <w:szCs w:val="20"/>
          <w:lang w:val="en-GB"/>
        </w:rPr>
      </w:pPr>
      <w:r w:rsidRPr="00780991">
        <w:rPr>
          <w:rFonts w:ascii="Arial" w:hAnsi="Arial" w:cs="Arial"/>
          <w:color w:val="auto"/>
          <w:sz w:val="20"/>
          <w:szCs w:val="20"/>
          <w:lang w:val="en-GB"/>
        </w:rPr>
        <w:t>Consultants/firms t</w:t>
      </w:r>
      <w:r w:rsidR="00EF444D" w:rsidRPr="00780991">
        <w:rPr>
          <w:rFonts w:ascii="Arial" w:hAnsi="Arial" w:cs="Arial"/>
          <w:color w:val="auto"/>
          <w:sz w:val="20"/>
          <w:szCs w:val="20"/>
          <w:lang w:val="en-GB"/>
        </w:rPr>
        <w:t>hat meet the requirements may</w:t>
      </w:r>
      <w:r w:rsidRPr="00780991">
        <w:rPr>
          <w:rFonts w:ascii="Arial" w:hAnsi="Arial" w:cs="Arial"/>
          <w:color w:val="auto"/>
          <w:sz w:val="20"/>
          <w:szCs w:val="20"/>
          <w:lang w:val="en-GB"/>
        </w:rPr>
        <w:t xml:space="preserve"> submit </w:t>
      </w:r>
      <w:r w:rsidR="00EF444D" w:rsidRPr="00780991">
        <w:rPr>
          <w:rFonts w:ascii="Arial" w:hAnsi="Arial" w:cs="Arial"/>
          <w:color w:val="auto"/>
          <w:sz w:val="20"/>
          <w:szCs w:val="20"/>
          <w:lang w:val="en-GB"/>
        </w:rPr>
        <w:t>a</w:t>
      </w:r>
      <w:r w:rsidR="008F05E7" w:rsidRPr="00780991">
        <w:rPr>
          <w:rFonts w:ascii="Arial" w:hAnsi="Arial" w:cs="Arial"/>
          <w:color w:val="auto"/>
          <w:sz w:val="20"/>
          <w:szCs w:val="20"/>
          <w:lang w:val="en-GB"/>
        </w:rPr>
        <w:t xml:space="preserve"> proposal</w:t>
      </w:r>
      <w:r w:rsidR="00EF444D" w:rsidRPr="00780991">
        <w:rPr>
          <w:rFonts w:ascii="Arial" w:hAnsi="Arial" w:cs="Arial"/>
          <w:color w:val="auto"/>
          <w:sz w:val="20"/>
          <w:szCs w:val="20"/>
          <w:lang w:val="en-GB"/>
        </w:rPr>
        <w:t xml:space="preserve">, which should </w:t>
      </w:r>
      <w:r w:rsidRPr="00780991">
        <w:rPr>
          <w:rFonts w:ascii="Arial" w:hAnsi="Arial" w:cs="Arial"/>
          <w:color w:val="auto"/>
          <w:sz w:val="20"/>
          <w:szCs w:val="20"/>
          <w:lang w:val="en-GB"/>
        </w:rPr>
        <w:t xml:space="preserve">include: </w:t>
      </w:r>
    </w:p>
    <w:p w14:paraId="0811A85C" w14:textId="61A27912" w:rsidR="00845F56" w:rsidRPr="00780991" w:rsidRDefault="0059264A" w:rsidP="005F0FED">
      <w:pPr>
        <w:pStyle w:val="Default"/>
        <w:spacing w:after="121"/>
        <w:ind w:left="720"/>
        <w:jc w:val="both"/>
        <w:rPr>
          <w:rFonts w:ascii="Arial" w:hAnsi="Arial" w:cs="Arial"/>
          <w:color w:val="auto"/>
          <w:sz w:val="20"/>
          <w:szCs w:val="20"/>
          <w:lang w:val="en-GB"/>
        </w:rPr>
      </w:pPr>
      <w:r w:rsidRPr="00780991">
        <w:rPr>
          <w:rFonts w:ascii="Arial" w:hAnsi="Arial" w:cs="Arial"/>
          <w:color w:val="auto"/>
          <w:sz w:val="20"/>
          <w:szCs w:val="20"/>
          <w:lang w:val="en-GB"/>
        </w:rPr>
        <w:t xml:space="preserve">a) A brief cover letter including the consultant’s/firm’s suitability for the assignment and current contact </w:t>
      </w:r>
      <w:r w:rsidR="00B36676" w:rsidRPr="00780991">
        <w:rPr>
          <w:rFonts w:ascii="Arial" w:hAnsi="Arial" w:cs="Arial"/>
          <w:color w:val="auto"/>
          <w:sz w:val="20"/>
          <w:szCs w:val="20"/>
          <w:lang w:val="en-GB"/>
        </w:rPr>
        <w:t>information.</w:t>
      </w:r>
      <w:r w:rsidRPr="00780991">
        <w:rPr>
          <w:rFonts w:ascii="Arial" w:hAnsi="Arial" w:cs="Arial"/>
          <w:color w:val="auto"/>
          <w:sz w:val="20"/>
          <w:szCs w:val="20"/>
          <w:lang w:val="en-GB"/>
        </w:rPr>
        <w:t xml:space="preserve"> </w:t>
      </w:r>
    </w:p>
    <w:p w14:paraId="76657614" w14:textId="2C054D0D" w:rsidR="0059264A" w:rsidRPr="00780991" w:rsidRDefault="0059264A" w:rsidP="005F0FED">
      <w:pPr>
        <w:pStyle w:val="Default"/>
        <w:spacing w:after="121"/>
        <w:ind w:left="720"/>
        <w:jc w:val="both"/>
        <w:rPr>
          <w:rFonts w:ascii="Arial" w:hAnsi="Arial" w:cs="Arial"/>
          <w:color w:val="auto"/>
          <w:sz w:val="20"/>
          <w:szCs w:val="20"/>
          <w:lang w:val="en-GB"/>
        </w:rPr>
      </w:pPr>
      <w:r w:rsidRPr="00780991">
        <w:rPr>
          <w:rFonts w:ascii="Arial" w:hAnsi="Arial" w:cs="Arial"/>
          <w:color w:val="auto"/>
          <w:sz w:val="20"/>
          <w:szCs w:val="20"/>
          <w:lang w:val="en-GB"/>
        </w:rPr>
        <w:t xml:space="preserve">b) </w:t>
      </w:r>
      <w:r w:rsidR="008F05E7" w:rsidRPr="00780991">
        <w:rPr>
          <w:rFonts w:ascii="Arial" w:hAnsi="Arial" w:cs="Arial"/>
          <w:color w:val="auto"/>
          <w:sz w:val="20"/>
          <w:szCs w:val="20"/>
          <w:lang w:val="en-GB"/>
        </w:rPr>
        <w:t>Requested technical proposal elements (see above</w:t>
      </w:r>
      <w:r w:rsidR="000E341F" w:rsidRPr="00780991">
        <w:rPr>
          <w:rFonts w:ascii="Arial" w:hAnsi="Arial" w:cs="Arial"/>
          <w:color w:val="auto"/>
          <w:sz w:val="20"/>
          <w:szCs w:val="20"/>
          <w:lang w:val="en-GB"/>
        </w:rPr>
        <w:t>)</w:t>
      </w:r>
      <w:r w:rsidR="000B5474">
        <w:rPr>
          <w:rFonts w:ascii="Arial" w:hAnsi="Arial" w:cs="Arial"/>
          <w:color w:val="auto"/>
          <w:sz w:val="20"/>
          <w:szCs w:val="20"/>
          <w:lang w:val="en-GB"/>
        </w:rPr>
        <w:t>.</w:t>
      </w:r>
    </w:p>
    <w:p w14:paraId="27408410" w14:textId="06855EF0" w:rsidR="000E341F" w:rsidRPr="00780991" w:rsidRDefault="0059264A" w:rsidP="005F0FED">
      <w:pPr>
        <w:pStyle w:val="Default"/>
        <w:spacing w:after="121"/>
        <w:ind w:left="720"/>
        <w:jc w:val="both"/>
        <w:rPr>
          <w:rFonts w:ascii="Arial" w:hAnsi="Arial" w:cs="Arial"/>
          <w:color w:val="auto"/>
          <w:sz w:val="20"/>
          <w:szCs w:val="20"/>
          <w:lang w:val="en-GB"/>
        </w:rPr>
      </w:pPr>
      <w:r w:rsidRPr="00780991">
        <w:rPr>
          <w:rFonts w:ascii="Arial" w:hAnsi="Arial" w:cs="Arial"/>
          <w:color w:val="auto"/>
          <w:sz w:val="20"/>
          <w:szCs w:val="20"/>
          <w:lang w:val="en-GB"/>
        </w:rPr>
        <w:t xml:space="preserve">c) </w:t>
      </w:r>
      <w:r w:rsidR="000E341F" w:rsidRPr="00780991">
        <w:rPr>
          <w:rFonts w:ascii="Arial" w:hAnsi="Arial" w:cs="Arial"/>
          <w:color w:val="auto"/>
          <w:sz w:val="20"/>
          <w:szCs w:val="20"/>
          <w:lang w:val="en-GB"/>
        </w:rPr>
        <w:t>Requested financial proposal elements (see above)</w:t>
      </w:r>
      <w:r w:rsidR="00A01E4C" w:rsidRPr="00780991">
        <w:rPr>
          <w:rFonts w:ascii="Arial" w:hAnsi="Arial" w:cs="Arial"/>
          <w:color w:val="auto"/>
          <w:sz w:val="20"/>
          <w:szCs w:val="20"/>
          <w:lang w:val="en-GB"/>
        </w:rPr>
        <w:t>.</w:t>
      </w:r>
    </w:p>
    <w:p w14:paraId="465780E4" w14:textId="03C5CB61" w:rsidR="000E341F" w:rsidRPr="00270B61" w:rsidRDefault="000E341F" w:rsidP="005F0FED">
      <w:pPr>
        <w:jc w:val="both"/>
        <w:rPr>
          <w:rFonts w:cs="Arial"/>
          <w:b/>
          <w:bCs/>
          <w:color w:val="3366FF"/>
          <w:sz w:val="20"/>
          <w:szCs w:val="20"/>
        </w:rPr>
      </w:pPr>
      <w:r w:rsidRPr="00270B61">
        <w:rPr>
          <w:rFonts w:cs="Arial"/>
          <w:b/>
          <w:bCs/>
          <w:color w:val="3366FF"/>
          <w:sz w:val="20"/>
          <w:szCs w:val="20"/>
        </w:rPr>
        <w:t>K) Submission of proposals</w:t>
      </w:r>
    </w:p>
    <w:p w14:paraId="018E87DB" w14:textId="6C7DDF2B" w:rsidR="009B70F4" w:rsidRPr="00780991" w:rsidRDefault="000E341F" w:rsidP="009B70F4">
      <w:pPr>
        <w:autoSpaceDE w:val="0"/>
        <w:autoSpaceDN w:val="0"/>
        <w:adjustRightInd w:val="0"/>
        <w:jc w:val="both"/>
        <w:rPr>
          <w:rFonts w:cs="Arial"/>
          <w:sz w:val="20"/>
          <w:szCs w:val="20"/>
        </w:rPr>
      </w:pPr>
      <w:r w:rsidRPr="00780991">
        <w:rPr>
          <w:rFonts w:cs="Arial"/>
          <w:sz w:val="20"/>
          <w:szCs w:val="20"/>
        </w:rPr>
        <w:t xml:space="preserve">All applications are to be submitted through </w:t>
      </w:r>
      <w:hyperlink r:id="rId13" w:tooltip="mailto:info@cowater-pronurse.com" w:history="1">
        <w:r w:rsidR="004F502B" w:rsidRPr="004F502B">
          <w:rPr>
            <w:rStyle w:val="Hyperlink"/>
            <w:rFonts w:cs="Arial"/>
            <w:sz w:val="20"/>
            <w:szCs w:val="20"/>
            <w:highlight w:val="yellow"/>
          </w:rPr>
          <w:t>info@cowater-pronurse.com</w:t>
        </w:r>
      </w:hyperlink>
      <w:r w:rsidR="00165DDB">
        <w:rPr>
          <w:rFonts w:cs="Arial"/>
          <w:sz w:val="20"/>
          <w:szCs w:val="20"/>
        </w:rPr>
        <w:t xml:space="preserve">, attention ProNurse Deputy Team Leader, </w:t>
      </w:r>
      <w:r w:rsidRPr="00780991">
        <w:rPr>
          <w:rFonts w:cs="Arial"/>
          <w:sz w:val="20"/>
          <w:szCs w:val="20"/>
        </w:rPr>
        <w:t xml:space="preserve">no later than </w:t>
      </w:r>
      <w:r w:rsidRPr="00780991">
        <w:rPr>
          <w:rFonts w:cs="Arial"/>
          <w:b/>
          <w:bCs/>
          <w:sz w:val="20"/>
          <w:szCs w:val="20"/>
        </w:rPr>
        <w:t xml:space="preserve">5pm Dhaka time, </w:t>
      </w:r>
      <w:r w:rsidR="004F502B">
        <w:rPr>
          <w:rFonts w:cs="Arial"/>
          <w:b/>
          <w:bCs/>
          <w:sz w:val="20"/>
          <w:szCs w:val="20"/>
        </w:rPr>
        <w:t>2</w:t>
      </w:r>
      <w:r w:rsidR="0069021F">
        <w:rPr>
          <w:rFonts w:cs="Arial"/>
          <w:b/>
          <w:bCs/>
          <w:sz w:val="20"/>
          <w:szCs w:val="20"/>
        </w:rPr>
        <w:t>5</w:t>
      </w:r>
      <w:r w:rsidR="00CB559A">
        <w:rPr>
          <w:rFonts w:cs="Arial"/>
          <w:b/>
          <w:bCs/>
          <w:sz w:val="20"/>
          <w:szCs w:val="20"/>
        </w:rPr>
        <w:t xml:space="preserve"> </w:t>
      </w:r>
      <w:r w:rsidR="00B36676">
        <w:rPr>
          <w:rFonts w:cs="Arial"/>
          <w:b/>
          <w:bCs/>
          <w:sz w:val="20"/>
          <w:szCs w:val="20"/>
        </w:rPr>
        <w:t>September</w:t>
      </w:r>
      <w:r w:rsidR="00724BA2" w:rsidRPr="00780991">
        <w:rPr>
          <w:rFonts w:cs="Arial"/>
          <w:b/>
          <w:bCs/>
          <w:sz w:val="20"/>
          <w:szCs w:val="20"/>
        </w:rPr>
        <w:t xml:space="preserve"> </w:t>
      </w:r>
      <w:r w:rsidRPr="00780991">
        <w:rPr>
          <w:rFonts w:cs="Arial"/>
          <w:b/>
          <w:bCs/>
          <w:sz w:val="20"/>
          <w:szCs w:val="20"/>
        </w:rPr>
        <w:t>202</w:t>
      </w:r>
      <w:r w:rsidR="00CB559A">
        <w:rPr>
          <w:rFonts w:cs="Arial"/>
          <w:b/>
          <w:bCs/>
          <w:sz w:val="20"/>
          <w:szCs w:val="20"/>
        </w:rPr>
        <w:t>5</w:t>
      </w:r>
      <w:r w:rsidRPr="00780991">
        <w:rPr>
          <w:rFonts w:cs="Arial"/>
          <w:sz w:val="20"/>
          <w:szCs w:val="20"/>
        </w:rPr>
        <w:t>. Incomplete and/or late applications will not be evaluated.</w:t>
      </w:r>
      <w:r w:rsidR="009B70F4" w:rsidRPr="00780991">
        <w:rPr>
          <w:rFonts w:cs="Arial"/>
          <w:sz w:val="20"/>
          <w:szCs w:val="20"/>
        </w:rPr>
        <w:t xml:space="preserve"> We thank all applicants, however only the successful bidder will be contacted.</w:t>
      </w:r>
    </w:p>
    <w:p w14:paraId="73BA1A35" w14:textId="5FA3C66E" w:rsidR="007413B5" w:rsidRDefault="000E341F" w:rsidP="00B17D92">
      <w:pPr>
        <w:pStyle w:val="BodyText"/>
        <w:jc w:val="both"/>
        <w:rPr>
          <w:rFonts w:ascii="Arial" w:hAnsi="Arial" w:cs="Arial"/>
          <w:sz w:val="20"/>
          <w:szCs w:val="20"/>
          <w:lang w:val="en-GB"/>
        </w:rPr>
      </w:pPr>
      <w:proofErr w:type="spellStart"/>
      <w:r w:rsidRPr="00780991">
        <w:rPr>
          <w:rFonts w:ascii="Arial" w:hAnsi="Arial" w:cs="Arial"/>
          <w:sz w:val="20"/>
          <w:szCs w:val="20"/>
          <w:lang w:val="en-GB"/>
        </w:rPr>
        <w:t>Cowater</w:t>
      </w:r>
      <w:proofErr w:type="spellEnd"/>
      <w:r w:rsidRPr="00780991">
        <w:rPr>
          <w:rFonts w:ascii="Arial" w:hAnsi="Arial" w:cs="Arial"/>
          <w:sz w:val="20"/>
          <w:szCs w:val="20"/>
          <w:lang w:val="en-GB"/>
        </w:rPr>
        <w:t xml:space="preserve"> International reserves the right to cancel this procurement process without justification at any time and will not be held liable for any costs associated with responding to this call for applications.</w:t>
      </w:r>
    </w:p>
    <w:p w14:paraId="6D878958" w14:textId="77777777" w:rsidR="00D14E13" w:rsidRDefault="00D14E13" w:rsidP="00B17D92">
      <w:pPr>
        <w:pStyle w:val="BodyText"/>
        <w:pBdr>
          <w:bottom w:val="single" w:sz="12" w:space="1" w:color="auto"/>
        </w:pBdr>
        <w:jc w:val="both"/>
        <w:rPr>
          <w:rFonts w:ascii="Arial" w:hAnsi="Arial" w:cs="Arial"/>
          <w:sz w:val="20"/>
          <w:szCs w:val="20"/>
          <w:lang w:val="en-GB"/>
        </w:rPr>
      </w:pPr>
    </w:p>
    <w:p w14:paraId="27790740" w14:textId="77777777" w:rsidR="00CA436A" w:rsidRDefault="00CA436A" w:rsidP="00B17D92">
      <w:pPr>
        <w:pStyle w:val="BodyText"/>
        <w:jc w:val="both"/>
        <w:rPr>
          <w:rFonts w:ascii="Arial" w:hAnsi="Arial" w:cs="Arial"/>
          <w:sz w:val="20"/>
          <w:szCs w:val="20"/>
          <w:lang w:val="en-GB"/>
        </w:rPr>
      </w:pPr>
    </w:p>
    <w:p w14:paraId="0CE5BA1C" w14:textId="77777777" w:rsidR="00CA436A" w:rsidRDefault="00CA436A" w:rsidP="00B17D92">
      <w:pPr>
        <w:pStyle w:val="BodyText"/>
        <w:jc w:val="both"/>
        <w:rPr>
          <w:rFonts w:ascii="Arial" w:hAnsi="Arial" w:cs="Arial"/>
          <w:sz w:val="20"/>
          <w:szCs w:val="20"/>
          <w:lang w:val="en-GB"/>
        </w:rPr>
        <w:sectPr w:rsidR="00CA436A" w:rsidSect="00B3090A">
          <w:headerReference w:type="even" r:id="rId14"/>
          <w:headerReference w:type="default" r:id="rId15"/>
          <w:footerReference w:type="even" r:id="rId16"/>
          <w:footerReference w:type="default" r:id="rId17"/>
          <w:headerReference w:type="first" r:id="rId18"/>
          <w:pgSz w:w="11900" w:h="16840"/>
          <w:pgMar w:top="1440" w:right="1440" w:bottom="1440" w:left="1440" w:header="708" w:footer="708" w:gutter="0"/>
          <w:cols w:space="708"/>
          <w:docGrid w:linePitch="360"/>
        </w:sectPr>
      </w:pPr>
    </w:p>
    <w:p w14:paraId="53E4C16E" w14:textId="77777777" w:rsidR="00CA436A" w:rsidRDefault="00CA436A" w:rsidP="00B17D92">
      <w:pPr>
        <w:pStyle w:val="BodyText"/>
        <w:jc w:val="both"/>
        <w:rPr>
          <w:rFonts w:ascii="Arial" w:hAnsi="Arial" w:cs="Arial"/>
          <w:sz w:val="20"/>
          <w:szCs w:val="20"/>
          <w:lang w:val="en-GB"/>
        </w:rPr>
      </w:pPr>
    </w:p>
    <w:p w14:paraId="5BF18DAC" w14:textId="0030481E" w:rsidR="00D14E13" w:rsidRPr="00270B61" w:rsidRDefault="00D14E13" w:rsidP="00622BD5">
      <w:pPr>
        <w:pStyle w:val="BodyText"/>
        <w:jc w:val="both"/>
        <w:rPr>
          <w:rFonts w:ascii="Arial" w:hAnsi="Arial" w:cs="Arial"/>
          <w:b/>
          <w:bCs/>
          <w:i/>
          <w:iCs/>
          <w:color w:val="003CFF"/>
          <w:sz w:val="24"/>
          <w:lang w:val="en-GB"/>
        </w:rPr>
      </w:pPr>
      <w:r w:rsidRPr="00270B61">
        <w:rPr>
          <w:rFonts w:ascii="Arial" w:hAnsi="Arial" w:cs="Arial"/>
          <w:b/>
          <w:bCs/>
          <w:color w:val="003CFF"/>
          <w:sz w:val="24"/>
          <w:lang w:val="en-GB"/>
        </w:rPr>
        <w:t xml:space="preserve">Annex </w:t>
      </w:r>
      <w:r w:rsidR="00A120ED" w:rsidRPr="00270B61">
        <w:rPr>
          <w:rFonts w:ascii="Arial" w:hAnsi="Arial" w:cs="Arial"/>
          <w:b/>
          <w:bCs/>
          <w:color w:val="003CFF"/>
          <w:sz w:val="24"/>
          <w:lang w:val="en-GB"/>
        </w:rPr>
        <w:t>1</w:t>
      </w:r>
      <w:r w:rsidRPr="00270B61">
        <w:rPr>
          <w:rFonts w:ascii="Arial" w:hAnsi="Arial" w:cs="Arial"/>
          <w:b/>
          <w:bCs/>
          <w:color w:val="003CFF"/>
          <w:sz w:val="24"/>
          <w:lang w:val="en-GB"/>
        </w:rPr>
        <w:t xml:space="preserve">: </w:t>
      </w:r>
      <w:r w:rsidR="00745476" w:rsidRPr="00270B61">
        <w:rPr>
          <w:rFonts w:ascii="Arial" w:hAnsi="Arial" w:cs="Arial"/>
          <w:b/>
          <w:bCs/>
          <w:color w:val="003CFF"/>
          <w:sz w:val="24"/>
          <w:lang w:val="en-US"/>
        </w:rPr>
        <w:t>MTA</w:t>
      </w:r>
      <w:r w:rsidRPr="00270B61">
        <w:rPr>
          <w:rFonts w:ascii="Arial" w:hAnsi="Arial" w:cs="Arial"/>
          <w:b/>
          <w:bCs/>
          <w:color w:val="003CFF"/>
          <w:sz w:val="24"/>
          <w:lang w:val="en-US"/>
        </w:rPr>
        <w:t xml:space="preserve"> Data Collection and Analysis </w:t>
      </w:r>
      <w:r w:rsidR="00B36676">
        <w:rPr>
          <w:rFonts w:ascii="Arial" w:hAnsi="Arial" w:cs="Arial"/>
          <w:b/>
          <w:bCs/>
          <w:color w:val="003CFF"/>
          <w:sz w:val="24"/>
          <w:lang w:val="en-US"/>
        </w:rPr>
        <w:t>Framework</w:t>
      </w:r>
      <w:r w:rsidRPr="00270B61">
        <w:rPr>
          <w:rFonts w:ascii="Arial" w:hAnsi="Arial" w:cs="Arial"/>
          <w:b/>
          <w:bCs/>
          <w:color w:val="003CFF"/>
          <w:sz w:val="24"/>
          <w:lang w:val="en-US"/>
        </w:rPr>
        <w:t xml:space="preserve"> </w:t>
      </w:r>
    </w:p>
    <w:tbl>
      <w:tblPr>
        <w:tblpPr w:leftFromText="180" w:rightFromText="180" w:vertAnchor="text" w:tblpY="1"/>
        <w:tblOverlap w:val="never"/>
        <w:tblW w:w="5000" w:type="pct"/>
        <w:tblBorders>
          <w:top w:val="none" w:sz="6" w:space="0" w:color="auto"/>
          <w:left w:val="none" w:sz="6" w:space="0" w:color="auto"/>
          <w:right w:val="none" w:sz="6" w:space="0" w:color="auto"/>
        </w:tblBorders>
        <w:tblLook w:val="0000" w:firstRow="0" w:lastRow="0" w:firstColumn="0" w:lastColumn="0" w:noHBand="0" w:noVBand="0"/>
      </w:tblPr>
      <w:tblGrid>
        <w:gridCol w:w="2144"/>
        <w:gridCol w:w="1296"/>
        <w:gridCol w:w="1372"/>
        <w:gridCol w:w="1110"/>
        <w:gridCol w:w="1110"/>
        <w:gridCol w:w="1943"/>
        <w:gridCol w:w="2141"/>
        <w:gridCol w:w="1416"/>
        <w:gridCol w:w="1408"/>
      </w:tblGrid>
      <w:tr w:rsidR="00E55541" w:rsidRPr="00D14E13" w14:paraId="77F48BBF" w14:textId="413CDBDF" w:rsidTr="00964685">
        <w:trPr>
          <w:tblHeader/>
        </w:trPr>
        <w:tc>
          <w:tcPr>
            <w:tcW w:w="769" w:type="pct"/>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5CD4DE44" w14:textId="4CAA679A" w:rsidR="00E55541" w:rsidRPr="00622BD5" w:rsidRDefault="00E55541" w:rsidP="00964685">
            <w:pPr>
              <w:autoSpaceDE w:val="0"/>
              <w:autoSpaceDN w:val="0"/>
              <w:adjustRightInd w:val="0"/>
              <w:rPr>
                <w:rFonts w:cs="Arial"/>
                <w:b/>
                <w:bCs/>
                <w:sz w:val="20"/>
                <w:szCs w:val="20"/>
                <w:lang w:val="en-US"/>
              </w:rPr>
            </w:pPr>
            <w:r w:rsidRPr="00622BD5">
              <w:rPr>
                <w:rFonts w:cs="Arial"/>
                <w:b/>
                <w:bCs/>
                <w:sz w:val="20"/>
                <w:szCs w:val="20"/>
                <w:lang w:val="en-US"/>
              </w:rPr>
              <w:t>PMF Outcome Indicator</w:t>
            </w:r>
          </w:p>
        </w:tc>
        <w:tc>
          <w:tcPr>
            <w:tcW w:w="465" w:type="pct"/>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6D5FCE49" w14:textId="170F846D" w:rsidR="00E55541" w:rsidRPr="00622BD5" w:rsidRDefault="00E55541" w:rsidP="00964685">
            <w:pPr>
              <w:autoSpaceDE w:val="0"/>
              <w:autoSpaceDN w:val="0"/>
              <w:adjustRightInd w:val="0"/>
              <w:rPr>
                <w:rFonts w:cs="Arial"/>
                <w:b/>
                <w:bCs/>
                <w:sz w:val="20"/>
                <w:szCs w:val="20"/>
                <w:lang w:val="en-US"/>
              </w:rPr>
            </w:pPr>
            <w:r w:rsidRPr="00622BD5">
              <w:rPr>
                <w:rFonts w:cs="Arial"/>
                <w:b/>
                <w:bCs/>
                <w:sz w:val="20"/>
                <w:szCs w:val="20"/>
                <w:lang w:val="en-US"/>
              </w:rPr>
              <w:t xml:space="preserve">Method(s) </w:t>
            </w:r>
          </w:p>
        </w:tc>
        <w:tc>
          <w:tcPr>
            <w:tcW w:w="492" w:type="pct"/>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F79C2D4" w14:textId="4E8F5912" w:rsidR="00E55541" w:rsidRPr="00622BD5" w:rsidRDefault="00E55541" w:rsidP="00964685">
            <w:pPr>
              <w:autoSpaceDE w:val="0"/>
              <w:autoSpaceDN w:val="0"/>
              <w:adjustRightInd w:val="0"/>
              <w:rPr>
                <w:rFonts w:cs="Arial"/>
                <w:b/>
                <w:bCs/>
                <w:sz w:val="20"/>
                <w:szCs w:val="20"/>
                <w:lang w:val="en-US"/>
              </w:rPr>
            </w:pPr>
            <w:r>
              <w:rPr>
                <w:rFonts w:cs="Arial"/>
                <w:b/>
                <w:bCs/>
                <w:sz w:val="20"/>
                <w:szCs w:val="20"/>
                <w:lang w:val="en-US"/>
              </w:rPr>
              <w:t xml:space="preserve">Respondent </w:t>
            </w:r>
            <w:r w:rsidRPr="00622BD5">
              <w:rPr>
                <w:rFonts w:cs="Arial"/>
                <w:b/>
                <w:bCs/>
                <w:sz w:val="20"/>
                <w:szCs w:val="20"/>
                <w:lang w:val="en-US"/>
              </w:rPr>
              <w:t>Group(s)</w:t>
            </w:r>
          </w:p>
        </w:tc>
        <w:tc>
          <w:tcPr>
            <w:tcW w:w="398" w:type="pct"/>
            <w:tcBorders>
              <w:top w:val="single" w:sz="8" w:space="0" w:color="BFBFBF"/>
              <w:left w:val="single" w:sz="8" w:space="0" w:color="BFBFBF"/>
              <w:bottom w:val="single" w:sz="8" w:space="0" w:color="BFBFBF"/>
              <w:right w:val="single" w:sz="8" w:space="0" w:color="BFBFBF"/>
            </w:tcBorders>
            <w:vAlign w:val="center"/>
          </w:tcPr>
          <w:p w14:paraId="615DC98B" w14:textId="4AA7FD6E" w:rsidR="00E55541" w:rsidRDefault="00E55541" w:rsidP="00964685">
            <w:pPr>
              <w:autoSpaceDE w:val="0"/>
              <w:autoSpaceDN w:val="0"/>
              <w:adjustRightInd w:val="0"/>
              <w:rPr>
                <w:rFonts w:cs="Arial"/>
                <w:b/>
                <w:bCs/>
                <w:sz w:val="20"/>
                <w:szCs w:val="20"/>
                <w:lang w:val="en-US"/>
              </w:rPr>
            </w:pPr>
            <w:r>
              <w:rPr>
                <w:rFonts w:cs="Arial"/>
                <w:b/>
                <w:bCs/>
                <w:sz w:val="20"/>
                <w:szCs w:val="20"/>
                <w:lang w:val="en-US"/>
              </w:rPr>
              <w:t>Baseline actual</w:t>
            </w:r>
          </w:p>
        </w:tc>
        <w:tc>
          <w:tcPr>
            <w:tcW w:w="398" w:type="pct"/>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4D33FFAE" w14:textId="674BC8A8" w:rsidR="00E55541" w:rsidRPr="00305595" w:rsidRDefault="00E55541" w:rsidP="00964685">
            <w:pPr>
              <w:autoSpaceDE w:val="0"/>
              <w:autoSpaceDN w:val="0"/>
              <w:adjustRightInd w:val="0"/>
              <w:rPr>
                <w:rFonts w:cs="Arial"/>
                <w:b/>
                <w:bCs/>
                <w:color w:val="00B050"/>
                <w:sz w:val="20"/>
                <w:szCs w:val="20"/>
                <w:lang w:val="en-US"/>
              </w:rPr>
            </w:pPr>
            <w:r w:rsidRPr="00C62168">
              <w:rPr>
                <w:rFonts w:cs="Arial"/>
                <w:b/>
                <w:bCs/>
                <w:color w:val="000000" w:themeColor="text1"/>
                <w:sz w:val="20"/>
                <w:szCs w:val="20"/>
                <w:lang w:val="en-US"/>
              </w:rPr>
              <w:t>MTA targets</w:t>
            </w:r>
          </w:p>
        </w:tc>
        <w:tc>
          <w:tcPr>
            <w:tcW w:w="697" w:type="pct"/>
            <w:tcBorders>
              <w:top w:val="single" w:sz="8" w:space="0" w:color="BFBFBF"/>
              <w:left w:val="single" w:sz="8" w:space="0" w:color="BFBFBF"/>
              <w:bottom w:val="single" w:sz="8" w:space="0" w:color="BFBFBF"/>
              <w:right w:val="single" w:sz="8" w:space="0" w:color="BFBFBF"/>
            </w:tcBorders>
            <w:vAlign w:val="center"/>
          </w:tcPr>
          <w:p w14:paraId="58542A5B" w14:textId="00B18873" w:rsidR="00E55541" w:rsidRDefault="00E55541" w:rsidP="00964685">
            <w:pPr>
              <w:autoSpaceDE w:val="0"/>
              <w:autoSpaceDN w:val="0"/>
              <w:adjustRightInd w:val="0"/>
              <w:rPr>
                <w:rFonts w:cs="Arial"/>
                <w:b/>
                <w:bCs/>
                <w:sz w:val="20"/>
                <w:szCs w:val="20"/>
                <w:lang w:val="en-US"/>
              </w:rPr>
            </w:pPr>
            <w:r w:rsidRPr="00622BD5">
              <w:rPr>
                <w:rFonts w:cs="Arial"/>
                <w:b/>
                <w:bCs/>
                <w:sz w:val="20"/>
                <w:szCs w:val="20"/>
                <w:lang w:val="en-US"/>
              </w:rPr>
              <w:t>MT</w:t>
            </w:r>
            <w:r>
              <w:rPr>
                <w:rFonts w:cs="Arial"/>
                <w:b/>
                <w:bCs/>
                <w:sz w:val="20"/>
                <w:szCs w:val="20"/>
                <w:lang w:val="en-US"/>
              </w:rPr>
              <w:t>A</w:t>
            </w:r>
            <w:r w:rsidRPr="00622BD5">
              <w:rPr>
                <w:rFonts w:cs="Arial"/>
                <w:b/>
                <w:bCs/>
                <w:sz w:val="20"/>
                <w:szCs w:val="20"/>
                <w:lang w:val="en-US"/>
              </w:rPr>
              <w:t xml:space="preserve"> </w:t>
            </w:r>
            <w:r>
              <w:rPr>
                <w:rFonts w:cs="Arial"/>
                <w:b/>
                <w:bCs/>
                <w:sz w:val="20"/>
                <w:szCs w:val="20"/>
                <w:lang w:val="en-US"/>
              </w:rPr>
              <w:t xml:space="preserve">Actual </w:t>
            </w:r>
            <w:r w:rsidRPr="00622BD5">
              <w:rPr>
                <w:rFonts w:cs="Arial"/>
                <w:b/>
                <w:bCs/>
                <w:sz w:val="20"/>
                <w:szCs w:val="20"/>
                <w:lang w:val="en-US"/>
              </w:rPr>
              <w:t xml:space="preserve">(2025) </w:t>
            </w:r>
          </w:p>
        </w:tc>
        <w:tc>
          <w:tcPr>
            <w:tcW w:w="768" w:type="pct"/>
            <w:tcBorders>
              <w:top w:val="single" w:sz="8" w:space="0" w:color="BFBFBF"/>
              <w:left w:val="single" w:sz="8" w:space="0" w:color="BFBFBF"/>
              <w:bottom w:val="single" w:sz="8" w:space="0" w:color="BFBFBF"/>
              <w:right w:val="single" w:sz="8" w:space="0" w:color="BFBFBF"/>
            </w:tcBorders>
            <w:vAlign w:val="center"/>
          </w:tcPr>
          <w:p w14:paraId="14DA3775" w14:textId="2A8C1943" w:rsidR="00E55541" w:rsidRPr="00622BD5" w:rsidRDefault="00E55541" w:rsidP="00964685">
            <w:pPr>
              <w:autoSpaceDE w:val="0"/>
              <w:autoSpaceDN w:val="0"/>
              <w:adjustRightInd w:val="0"/>
              <w:rPr>
                <w:rFonts w:cs="Arial"/>
                <w:b/>
                <w:bCs/>
                <w:sz w:val="20"/>
                <w:szCs w:val="20"/>
                <w:lang w:val="en-US"/>
              </w:rPr>
            </w:pPr>
            <w:proofErr w:type="spellStart"/>
            <w:r>
              <w:rPr>
                <w:rFonts w:cs="Arial"/>
                <w:b/>
                <w:bCs/>
                <w:sz w:val="20"/>
                <w:szCs w:val="20"/>
                <w:lang w:val="en-US"/>
              </w:rPr>
              <w:t>EoP</w:t>
            </w:r>
            <w:proofErr w:type="spellEnd"/>
            <w:r>
              <w:rPr>
                <w:rFonts w:cs="Arial"/>
                <w:b/>
                <w:bCs/>
                <w:sz w:val="20"/>
                <w:szCs w:val="20"/>
                <w:lang w:val="en-US"/>
              </w:rPr>
              <w:t xml:space="preserve"> target (Dec 2028)</w:t>
            </w:r>
          </w:p>
        </w:tc>
        <w:tc>
          <w:tcPr>
            <w:tcW w:w="508" w:type="pct"/>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00FC491" w14:textId="7D83B008" w:rsidR="00E55541" w:rsidRPr="00622BD5" w:rsidRDefault="00E55541" w:rsidP="00964685">
            <w:pPr>
              <w:autoSpaceDE w:val="0"/>
              <w:autoSpaceDN w:val="0"/>
              <w:adjustRightInd w:val="0"/>
              <w:rPr>
                <w:rFonts w:cs="Arial"/>
                <w:b/>
                <w:bCs/>
                <w:sz w:val="20"/>
                <w:szCs w:val="20"/>
                <w:lang w:val="en-US"/>
              </w:rPr>
            </w:pPr>
            <w:r w:rsidRPr="00622BD5">
              <w:rPr>
                <w:rFonts w:cs="Arial"/>
                <w:b/>
                <w:bCs/>
                <w:sz w:val="20"/>
                <w:szCs w:val="20"/>
              </w:rPr>
              <w:t xml:space="preserve">Analysis of Progress/ Variance from </w:t>
            </w:r>
            <w:r w:rsidR="00C62168">
              <w:rPr>
                <w:rFonts w:cs="Arial"/>
                <w:b/>
                <w:bCs/>
                <w:sz w:val="20"/>
                <w:szCs w:val="20"/>
              </w:rPr>
              <w:t xml:space="preserve">BL, </w:t>
            </w:r>
            <w:r w:rsidRPr="00622BD5">
              <w:rPr>
                <w:rFonts w:cs="Arial"/>
                <w:b/>
                <w:bCs/>
                <w:sz w:val="20"/>
                <w:szCs w:val="20"/>
              </w:rPr>
              <w:t>MT</w:t>
            </w:r>
            <w:r w:rsidR="00C62168">
              <w:rPr>
                <w:rFonts w:cs="Arial"/>
                <w:b/>
                <w:bCs/>
                <w:sz w:val="20"/>
                <w:szCs w:val="20"/>
              </w:rPr>
              <w:t>A actual and MTA targets</w:t>
            </w:r>
          </w:p>
        </w:tc>
        <w:tc>
          <w:tcPr>
            <w:tcW w:w="505" w:type="pct"/>
            <w:tcBorders>
              <w:top w:val="single" w:sz="8" w:space="0" w:color="BFBFBF"/>
              <w:left w:val="single" w:sz="8" w:space="0" w:color="BFBFBF"/>
              <w:bottom w:val="single" w:sz="8" w:space="0" w:color="BFBFBF"/>
              <w:right w:val="single" w:sz="8" w:space="0" w:color="BFBFBF"/>
            </w:tcBorders>
            <w:vAlign w:val="center"/>
          </w:tcPr>
          <w:p w14:paraId="56CBC889" w14:textId="2A8E2A0D" w:rsidR="00E55541" w:rsidRPr="00622BD5" w:rsidRDefault="007518B3" w:rsidP="00964685">
            <w:pPr>
              <w:autoSpaceDE w:val="0"/>
              <w:autoSpaceDN w:val="0"/>
              <w:adjustRightInd w:val="0"/>
              <w:rPr>
                <w:rFonts w:cs="Arial"/>
                <w:b/>
                <w:bCs/>
                <w:sz w:val="20"/>
                <w:szCs w:val="20"/>
              </w:rPr>
            </w:pPr>
            <w:r>
              <w:rPr>
                <w:rFonts w:cs="Arial"/>
                <w:b/>
                <w:bCs/>
                <w:sz w:val="20"/>
                <w:szCs w:val="20"/>
              </w:rPr>
              <w:t>Remarks</w:t>
            </w:r>
          </w:p>
        </w:tc>
      </w:tr>
      <w:tr w:rsidR="00E55541" w:rsidRPr="00D14E13" w14:paraId="1DF736D9" w14:textId="62D91765" w:rsidTr="00964685">
        <w:tblPrEx>
          <w:tblBorders>
            <w:top w:val="none" w:sz="0" w:space="0" w:color="auto"/>
          </w:tblBorders>
        </w:tblPrEx>
        <w:tc>
          <w:tcPr>
            <w:tcW w:w="769" w:type="pct"/>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7BA20A82" w14:textId="6698A0F4" w:rsidR="00E55541" w:rsidRPr="00622BD5" w:rsidRDefault="00E55541" w:rsidP="00964685">
            <w:pPr>
              <w:autoSpaceDE w:val="0"/>
              <w:autoSpaceDN w:val="0"/>
              <w:adjustRightInd w:val="0"/>
              <w:rPr>
                <w:rFonts w:cs="Arial"/>
                <w:sz w:val="20"/>
                <w:szCs w:val="20"/>
                <w:lang w:val="en-US"/>
              </w:rPr>
            </w:pPr>
            <w:r w:rsidRPr="00D76527">
              <w:rPr>
                <w:rFonts w:cs="Arial"/>
                <w:b/>
                <w:bCs/>
                <w:sz w:val="20"/>
                <w:szCs w:val="20"/>
                <w:lang w:val="en-US"/>
              </w:rPr>
              <w:t>1000:</w:t>
            </w:r>
            <w:r w:rsidRPr="00622BD5">
              <w:rPr>
                <w:rFonts w:cs="Arial"/>
                <w:sz w:val="20"/>
                <w:szCs w:val="20"/>
                <w:lang w:val="en-US"/>
              </w:rPr>
              <w:t xml:space="preserve"> </w:t>
            </w:r>
            <w:r w:rsidRPr="00E83815">
              <w:rPr>
                <w:rFonts w:cs="Arial"/>
                <w:sz w:val="20"/>
                <w:szCs w:val="20"/>
                <w:lang w:val="en-US"/>
              </w:rPr>
              <w:t>%/# of nurses (F/M) in Bangladesh who report improvements in their empowerment in the health sector (ability to make decisions at workplace, influence policy, representation at nursing committees)</w:t>
            </w:r>
          </w:p>
        </w:tc>
        <w:tc>
          <w:tcPr>
            <w:tcW w:w="465" w:type="pct"/>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27A08E7" w14:textId="4EF15B08" w:rsidR="00E55541" w:rsidRPr="00622BD5" w:rsidRDefault="00E55541" w:rsidP="00964685">
            <w:pPr>
              <w:autoSpaceDE w:val="0"/>
              <w:autoSpaceDN w:val="0"/>
              <w:adjustRightInd w:val="0"/>
              <w:rPr>
                <w:rFonts w:cs="Arial"/>
                <w:sz w:val="20"/>
                <w:szCs w:val="20"/>
                <w:lang w:val="en-US"/>
              </w:rPr>
            </w:pPr>
            <w:r w:rsidRPr="00E83815">
              <w:rPr>
                <w:rFonts w:cs="Arial"/>
                <w:sz w:val="20"/>
                <w:szCs w:val="20"/>
                <w:lang w:val="en-US"/>
              </w:rPr>
              <w:t>Survey; FGDs and KIIs</w:t>
            </w:r>
          </w:p>
        </w:tc>
        <w:tc>
          <w:tcPr>
            <w:tcW w:w="492" w:type="pct"/>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7FFE5F0" w14:textId="16C09328" w:rsidR="00E55541" w:rsidRDefault="00E55541" w:rsidP="00964685">
            <w:pPr>
              <w:autoSpaceDE w:val="0"/>
              <w:autoSpaceDN w:val="0"/>
              <w:adjustRightInd w:val="0"/>
              <w:rPr>
                <w:rFonts w:cs="Arial"/>
                <w:sz w:val="20"/>
                <w:szCs w:val="20"/>
                <w:lang w:val="en-US"/>
              </w:rPr>
            </w:pPr>
            <w:r>
              <w:rPr>
                <w:rFonts w:cs="Arial"/>
                <w:sz w:val="20"/>
                <w:szCs w:val="20"/>
                <w:lang w:val="en-US"/>
              </w:rPr>
              <w:t xml:space="preserve">Senior DGNM, BNMC, </w:t>
            </w:r>
            <w:proofErr w:type="spellStart"/>
            <w:r>
              <w:rPr>
                <w:rFonts w:cs="Arial"/>
                <w:sz w:val="20"/>
                <w:szCs w:val="20"/>
                <w:lang w:val="en-US"/>
              </w:rPr>
              <w:t>CoN</w:t>
            </w:r>
            <w:proofErr w:type="spellEnd"/>
            <w:r>
              <w:rPr>
                <w:rFonts w:cs="Arial"/>
                <w:sz w:val="20"/>
                <w:szCs w:val="20"/>
                <w:lang w:val="en-US"/>
              </w:rPr>
              <w:t xml:space="preserve"> officials,</w:t>
            </w:r>
          </w:p>
          <w:p w14:paraId="6EB43A24" w14:textId="1C3E2AE2" w:rsidR="00E55541" w:rsidRPr="00622BD5" w:rsidRDefault="00E55541" w:rsidP="00964685">
            <w:pPr>
              <w:autoSpaceDE w:val="0"/>
              <w:autoSpaceDN w:val="0"/>
              <w:adjustRightInd w:val="0"/>
              <w:rPr>
                <w:rFonts w:cs="Arial"/>
                <w:sz w:val="20"/>
                <w:szCs w:val="20"/>
                <w:lang w:val="en-US"/>
              </w:rPr>
            </w:pPr>
            <w:r w:rsidRPr="00622BD5">
              <w:rPr>
                <w:rFonts w:cs="Arial"/>
                <w:sz w:val="20"/>
                <w:szCs w:val="20"/>
                <w:lang w:val="en-US"/>
              </w:rPr>
              <w:t>Public sector female nurses, nurse managers</w:t>
            </w:r>
          </w:p>
        </w:tc>
        <w:tc>
          <w:tcPr>
            <w:tcW w:w="398" w:type="pct"/>
            <w:tcBorders>
              <w:top w:val="single" w:sz="8" w:space="0" w:color="BFBFBF"/>
              <w:left w:val="single" w:sz="8" w:space="0" w:color="BFBFBF"/>
              <w:bottom w:val="single" w:sz="8" w:space="0" w:color="BFBFBF"/>
              <w:right w:val="single" w:sz="8" w:space="0" w:color="BFBFBF"/>
            </w:tcBorders>
            <w:vAlign w:val="center"/>
          </w:tcPr>
          <w:p w14:paraId="1FC9BE0B" w14:textId="77777777" w:rsidR="00E55541" w:rsidRDefault="00E55541" w:rsidP="00964685">
            <w:pPr>
              <w:autoSpaceDE w:val="0"/>
              <w:autoSpaceDN w:val="0"/>
              <w:adjustRightInd w:val="0"/>
              <w:rPr>
                <w:rFonts w:cs="Arial"/>
                <w:sz w:val="20"/>
                <w:szCs w:val="20"/>
                <w:lang w:val="en-US"/>
              </w:rPr>
            </w:pPr>
          </w:p>
        </w:tc>
        <w:tc>
          <w:tcPr>
            <w:tcW w:w="398" w:type="pct"/>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3276813" w14:textId="4A785B28" w:rsidR="00E55541" w:rsidRPr="00305595" w:rsidRDefault="00E55541" w:rsidP="00964685">
            <w:pPr>
              <w:autoSpaceDE w:val="0"/>
              <w:autoSpaceDN w:val="0"/>
              <w:adjustRightInd w:val="0"/>
              <w:rPr>
                <w:rFonts w:cs="Arial"/>
                <w:color w:val="00B050"/>
                <w:sz w:val="20"/>
                <w:szCs w:val="20"/>
                <w:lang w:val="en-US"/>
              </w:rPr>
            </w:pPr>
          </w:p>
        </w:tc>
        <w:tc>
          <w:tcPr>
            <w:tcW w:w="697" w:type="pct"/>
            <w:tcBorders>
              <w:top w:val="single" w:sz="8" w:space="0" w:color="BFBFBF"/>
              <w:left w:val="single" w:sz="8" w:space="0" w:color="BFBFBF"/>
              <w:bottom w:val="single" w:sz="8" w:space="0" w:color="BFBFBF"/>
              <w:right w:val="single" w:sz="8" w:space="0" w:color="BFBFBF"/>
            </w:tcBorders>
            <w:vAlign w:val="center"/>
          </w:tcPr>
          <w:p w14:paraId="394CA130" w14:textId="77777777" w:rsidR="00E55541" w:rsidRPr="00E83815" w:rsidRDefault="00E55541" w:rsidP="00964685">
            <w:pPr>
              <w:autoSpaceDE w:val="0"/>
              <w:autoSpaceDN w:val="0"/>
              <w:adjustRightInd w:val="0"/>
              <w:rPr>
                <w:rFonts w:cs="Arial"/>
                <w:sz w:val="20"/>
                <w:szCs w:val="20"/>
                <w:lang w:val="en-US"/>
              </w:rPr>
            </w:pPr>
          </w:p>
        </w:tc>
        <w:tc>
          <w:tcPr>
            <w:tcW w:w="768" w:type="pct"/>
            <w:tcBorders>
              <w:top w:val="single" w:sz="8" w:space="0" w:color="BFBFBF"/>
              <w:left w:val="single" w:sz="8" w:space="0" w:color="BFBFBF"/>
              <w:bottom w:val="single" w:sz="8" w:space="0" w:color="BFBFBF"/>
              <w:right w:val="single" w:sz="8" w:space="0" w:color="BFBFBF"/>
            </w:tcBorders>
            <w:vAlign w:val="center"/>
          </w:tcPr>
          <w:p w14:paraId="77279299" w14:textId="3A5ADA60" w:rsidR="00E55541" w:rsidRPr="00622BD5" w:rsidDel="00127B54" w:rsidRDefault="00E55541" w:rsidP="00964685">
            <w:pPr>
              <w:autoSpaceDE w:val="0"/>
              <w:autoSpaceDN w:val="0"/>
              <w:adjustRightInd w:val="0"/>
              <w:rPr>
                <w:rFonts w:cs="Arial"/>
                <w:sz w:val="20"/>
                <w:szCs w:val="20"/>
                <w:lang w:val="en-US"/>
              </w:rPr>
            </w:pPr>
          </w:p>
        </w:tc>
        <w:tc>
          <w:tcPr>
            <w:tcW w:w="508" w:type="pct"/>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77C36499" w14:textId="013CED70" w:rsidR="00E55541" w:rsidRPr="00622BD5" w:rsidRDefault="00E55541" w:rsidP="00964685">
            <w:pPr>
              <w:autoSpaceDE w:val="0"/>
              <w:autoSpaceDN w:val="0"/>
              <w:adjustRightInd w:val="0"/>
              <w:rPr>
                <w:rFonts w:cs="Arial"/>
                <w:sz w:val="20"/>
                <w:szCs w:val="20"/>
                <w:lang w:val="en-US"/>
              </w:rPr>
            </w:pPr>
          </w:p>
        </w:tc>
        <w:tc>
          <w:tcPr>
            <w:tcW w:w="505" w:type="pct"/>
            <w:tcBorders>
              <w:top w:val="single" w:sz="8" w:space="0" w:color="BFBFBF"/>
              <w:left w:val="single" w:sz="8" w:space="0" w:color="BFBFBF"/>
              <w:bottom w:val="single" w:sz="8" w:space="0" w:color="BFBFBF"/>
              <w:right w:val="single" w:sz="8" w:space="0" w:color="BFBFBF"/>
            </w:tcBorders>
            <w:vAlign w:val="center"/>
          </w:tcPr>
          <w:p w14:paraId="3D635F8C" w14:textId="4E9EBA38" w:rsidR="00E55541" w:rsidRPr="00622BD5" w:rsidRDefault="00E55541" w:rsidP="00964685">
            <w:pPr>
              <w:autoSpaceDE w:val="0"/>
              <w:autoSpaceDN w:val="0"/>
              <w:adjustRightInd w:val="0"/>
              <w:rPr>
                <w:rFonts w:cs="Arial"/>
                <w:sz w:val="20"/>
                <w:szCs w:val="20"/>
                <w:lang w:val="en-US"/>
              </w:rPr>
            </w:pPr>
          </w:p>
        </w:tc>
      </w:tr>
      <w:tr w:rsidR="00E55541" w:rsidRPr="00D14E13" w14:paraId="5E29BB46" w14:textId="2855603E" w:rsidTr="00964685">
        <w:tc>
          <w:tcPr>
            <w:tcW w:w="769" w:type="pct"/>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2FFFE0A6" w14:textId="22EDB0F9" w:rsidR="00E55541" w:rsidRPr="00622BD5" w:rsidRDefault="00E55541" w:rsidP="00964685">
            <w:pPr>
              <w:autoSpaceDE w:val="0"/>
              <w:autoSpaceDN w:val="0"/>
              <w:adjustRightInd w:val="0"/>
              <w:rPr>
                <w:rFonts w:cs="Arial"/>
                <w:sz w:val="20"/>
                <w:szCs w:val="20"/>
                <w:lang w:val="en-US"/>
              </w:rPr>
            </w:pPr>
            <w:r w:rsidRPr="00D76527">
              <w:rPr>
                <w:rFonts w:cs="Arial"/>
                <w:b/>
                <w:bCs/>
                <w:sz w:val="20"/>
                <w:szCs w:val="20"/>
                <w:lang w:val="en-US"/>
              </w:rPr>
              <w:t>1100A</w:t>
            </w:r>
            <w:r w:rsidRPr="00E83815">
              <w:rPr>
                <w:rFonts w:cs="Arial"/>
                <w:sz w:val="20"/>
                <w:szCs w:val="20"/>
                <w:lang w:val="en-US"/>
              </w:rPr>
              <w:t xml:space="preserve">: </w:t>
            </w:r>
            <w:proofErr w:type="gramStart"/>
            <w:r w:rsidRPr="00E83815">
              <w:rPr>
                <w:rFonts w:cs="Arial"/>
                <w:sz w:val="20"/>
                <w:szCs w:val="20"/>
                <w:lang w:val="en-US"/>
              </w:rPr>
              <w:t>%/#</w:t>
            </w:r>
            <w:proofErr w:type="gramEnd"/>
            <w:r w:rsidRPr="00E83815">
              <w:rPr>
                <w:rFonts w:cs="Arial"/>
                <w:sz w:val="20"/>
                <w:szCs w:val="20"/>
                <w:lang w:val="en-US"/>
              </w:rPr>
              <w:t xml:space="preserve"> of </w:t>
            </w:r>
            <w:proofErr w:type="spellStart"/>
            <w:r w:rsidRPr="00E83815">
              <w:rPr>
                <w:rFonts w:cs="Arial"/>
                <w:sz w:val="20"/>
                <w:szCs w:val="20"/>
                <w:lang w:val="en-US"/>
              </w:rPr>
              <w:t>i</w:t>
            </w:r>
            <w:proofErr w:type="spellEnd"/>
            <w:r w:rsidRPr="00E83815">
              <w:rPr>
                <w:rFonts w:cs="Arial"/>
                <w:sz w:val="20"/>
                <w:szCs w:val="20"/>
                <w:lang w:val="en-US"/>
              </w:rPr>
              <w:t xml:space="preserve">) nurse instructors (F/M) who report improvement in the quality of nursing education (I. Availability and equitable access to </w:t>
            </w:r>
            <w:proofErr w:type="spellStart"/>
            <w:r w:rsidRPr="00E83815">
              <w:rPr>
                <w:rFonts w:cs="Arial"/>
                <w:sz w:val="20"/>
                <w:szCs w:val="20"/>
                <w:lang w:val="en-US"/>
              </w:rPr>
              <w:t>i</w:t>
            </w:r>
            <w:proofErr w:type="spellEnd"/>
            <w:r w:rsidRPr="00E83815">
              <w:rPr>
                <w:rFonts w:cs="Arial"/>
                <w:sz w:val="20"/>
                <w:szCs w:val="20"/>
                <w:lang w:val="en-US"/>
              </w:rPr>
              <w:t xml:space="preserve">) lab and libraries; ii) </w:t>
            </w:r>
            <w:proofErr w:type="gramStart"/>
            <w:r w:rsidRPr="00E83815">
              <w:rPr>
                <w:rFonts w:cs="Arial"/>
                <w:sz w:val="20"/>
                <w:szCs w:val="20"/>
                <w:lang w:val="en-US"/>
              </w:rPr>
              <w:t># of teachers</w:t>
            </w:r>
            <w:proofErr w:type="gramEnd"/>
            <w:r w:rsidRPr="00E83815">
              <w:rPr>
                <w:rFonts w:cs="Arial"/>
                <w:sz w:val="20"/>
                <w:szCs w:val="20"/>
                <w:lang w:val="en-US"/>
              </w:rPr>
              <w:t xml:space="preserve"> received </w:t>
            </w:r>
            <w:proofErr w:type="spellStart"/>
            <w:r w:rsidRPr="00E83815">
              <w:rPr>
                <w:rFonts w:cs="Arial"/>
                <w:sz w:val="20"/>
                <w:szCs w:val="20"/>
                <w:lang w:val="en-US"/>
              </w:rPr>
              <w:t>trg</w:t>
            </w:r>
            <w:proofErr w:type="spellEnd"/>
            <w:r w:rsidRPr="00E83815">
              <w:rPr>
                <w:rFonts w:cs="Arial"/>
                <w:sz w:val="20"/>
                <w:szCs w:val="20"/>
                <w:lang w:val="en-US"/>
              </w:rPr>
              <w:t xml:space="preserve"> on: </w:t>
            </w:r>
            <w:proofErr w:type="spellStart"/>
            <w:r w:rsidRPr="00E83815">
              <w:rPr>
                <w:rFonts w:cs="Arial"/>
                <w:sz w:val="20"/>
                <w:szCs w:val="20"/>
                <w:lang w:val="en-US"/>
              </w:rPr>
              <w:t>i</w:t>
            </w:r>
            <w:proofErr w:type="spellEnd"/>
            <w:r w:rsidRPr="00E83815">
              <w:rPr>
                <w:rFonts w:cs="Arial"/>
                <w:sz w:val="20"/>
                <w:szCs w:val="20"/>
                <w:lang w:val="en-US"/>
              </w:rPr>
              <w:t xml:space="preserve">) </w:t>
            </w:r>
            <w:proofErr w:type="gramStart"/>
            <w:r w:rsidRPr="00E83815">
              <w:rPr>
                <w:rFonts w:cs="Arial"/>
                <w:sz w:val="20"/>
                <w:szCs w:val="20"/>
                <w:lang w:val="en-US"/>
              </w:rPr>
              <w:t>teachers</w:t>
            </w:r>
            <w:proofErr w:type="gramEnd"/>
            <w:r w:rsidRPr="00E83815">
              <w:rPr>
                <w:rFonts w:cs="Arial"/>
                <w:sz w:val="20"/>
                <w:szCs w:val="20"/>
                <w:lang w:val="en-US"/>
              </w:rPr>
              <w:t xml:space="preserve"> </w:t>
            </w:r>
            <w:r>
              <w:rPr>
                <w:rFonts w:cs="Arial"/>
                <w:sz w:val="20"/>
                <w:szCs w:val="20"/>
                <w:lang w:val="en-US"/>
              </w:rPr>
              <w:t xml:space="preserve">development </w:t>
            </w:r>
            <w:proofErr w:type="spellStart"/>
            <w:r w:rsidRPr="00E83815">
              <w:rPr>
                <w:rFonts w:cs="Arial"/>
                <w:sz w:val="20"/>
                <w:szCs w:val="20"/>
                <w:lang w:val="en-US"/>
              </w:rPr>
              <w:t>trg</w:t>
            </w:r>
            <w:proofErr w:type="spellEnd"/>
            <w:r w:rsidRPr="00E83815">
              <w:rPr>
                <w:rFonts w:cs="Arial"/>
                <w:sz w:val="20"/>
                <w:szCs w:val="20"/>
                <w:lang w:val="en-US"/>
              </w:rPr>
              <w:t xml:space="preserve"> ii) GRT/orientation</w:t>
            </w:r>
          </w:p>
        </w:tc>
        <w:tc>
          <w:tcPr>
            <w:tcW w:w="465" w:type="pct"/>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65A1487" w14:textId="44D524BF" w:rsidR="00E55541" w:rsidRPr="00622BD5" w:rsidRDefault="00E55541" w:rsidP="00964685">
            <w:pPr>
              <w:autoSpaceDE w:val="0"/>
              <w:autoSpaceDN w:val="0"/>
              <w:adjustRightInd w:val="0"/>
              <w:rPr>
                <w:rFonts w:cs="Arial"/>
                <w:sz w:val="20"/>
                <w:szCs w:val="20"/>
                <w:lang w:val="en-US"/>
              </w:rPr>
            </w:pPr>
            <w:r w:rsidRPr="00E83815">
              <w:rPr>
                <w:rFonts w:cs="Arial"/>
                <w:sz w:val="20"/>
                <w:szCs w:val="20"/>
                <w:lang w:val="en-US"/>
              </w:rPr>
              <w:t>Survey; FGDs and KIIs</w:t>
            </w:r>
          </w:p>
        </w:tc>
        <w:tc>
          <w:tcPr>
            <w:tcW w:w="492" w:type="pct"/>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48D238D0" w14:textId="0FAFFF00" w:rsidR="00E55541" w:rsidRPr="00622BD5" w:rsidRDefault="00E55541" w:rsidP="00964685">
            <w:pPr>
              <w:autoSpaceDE w:val="0"/>
              <w:autoSpaceDN w:val="0"/>
              <w:adjustRightInd w:val="0"/>
              <w:rPr>
                <w:rFonts w:cs="Arial"/>
                <w:sz w:val="20"/>
                <w:szCs w:val="20"/>
                <w:lang w:val="en-US"/>
              </w:rPr>
            </w:pPr>
            <w:r>
              <w:rPr>
                <w:rFonts w:cs="Arial"/>
                <w:sz w:val="20"/>
                <w:szCs w:val="20"/>
                <w:lang w:val="en-US"/>
              </w:rPr>
              <w:t>Nurses Educators</w:t>
            </w:r>
          </w:p>
        </w:tc>
        <w:tc>
          <w:tcPr>
            <w:tcW w:w="398" w:type="pct"/>
            <w:tcBorders>
              <w:top w:val="single" w:sz="8" w:space="0" w:color="BFBFBF"/>
              <w:left w:val="single" w:sz="8" w:space="0" w:color="BFBFBF"/>
              <w:bottom w:val="single" w:sz="8" w:space="0" w:color="BFBFBF"/>
              <w:right w:val="single" w:sz="8" w:space="0" w:color="BFBFBF"/>
            </w:tcBorders>
            <w:vAlign w:val="center"/>
          </w:tcPr>
          <w:p w14:paraId="3A374B1F" w14:textId="77777777" w:rsidR="00E55541" w:rsidRDefault="00E55541" w:rsidP="00964685">
            <w:pPr>
              <w:autoSpaceDE w:val="0"/>
              <w:autoSpaceDN w:val="0"/>
              <w:adjustRightInd w:val="0"/>
              <w:rPr>
                <w:rFonts w:cs="Arial"/>
                <w:sz w:val="20"/>
                <w:szCs w:val="20"/>
                <w:lang w:val="en-US"/>
              </w:rPr>
            </w:pPr>
          </w:p>
        </w:tc>
        <w:tc>
          <w:tcPr>
            <w:tcW w:w="398" w:type="pct"/>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43DA5F20" w14:textId="590D9840" w:rsidR="00E55541" w:rsidRPr="00305595" w:rsidRDefault="00E55541" w:rsidP="00964685">
            <w:pPr>
              <w:autoSpaceDE w:val="0"/>
              <w:autoSpaceDN w:val="0"/>
              <w:adjustRightInd w:val="0"/>
              <w:rPr>
                <w:rFonts w:cs="Arial"/>
                <w:color w:val="00B050"/>
                <w:sz w:val="20"/>
                <w:szCs w:val="20"/>
                <w:lang w:val="en-US"/>
              </w:rPr>
            </w:pPr>
          </w:p>
        </w:tc>
        <w:tc>
          <w:tcPr>
            <w:tcW w:w="697" w:type="pct"/>
            <w:tcBorders>
              <w:top w:val="single" w:sz="8" w:space="0" w:color="BFBFBF"/>
              <w:left w:val="single" w:sz="8" w:space="0" w:color="BFBFBF"/>
              <w:bottom w:val="single" w:sz="8" w:space="0" w:color="BFBFBF"/>
              <w:right w:val="single" w:sz="8" w:space="0" w:color="BFBFBF"/>
            </w:tcBorders>
            <w:vAlign w:val="center"/>
          </w:tcPr>
          <w:p w14:paraId="18932E48" w14:textId="77777777" w:rsidR="00E55541" w:rsidRPr="006D188F" w:rsidRDefault="00E55541" w:rsidP="00964685">
            <w:pPr>
              <w:autoSpaceDE w:val="0"/>
              <w:autoSpaceDN w:val="0"/>
              <w:adjustRightInd w:val="0"/>
              <w:rPr>
                <w:rFonts w:cs="Arial"/>
                <w:sz w:val="20"/>
                <w:szCs w:val="20"/>
                <w:lang w:val="en-US"/>
              </w:rPr>
            </w:pPr>
          </w:p>
        </w:tc>
        <w:tc>
          <w:tcPr>
            <w:tcW w:w="768" w:type="pct"/>
            <w:tcBorders>
              <w:top w:val="single" w:sz="8" w:space="0" w:color="BFBFBF"/>
              <w:left w:val="single" w:sz="8" w:space="0" w:color="BFBFBF"/>
              <w:bottom w:val="single" w:sz="8" w:space="0" w:color="BFBFBF"/>
              <w:right w:val="single" w:sz="8" w:space="0" w:color="BFBFBF"/>
            </w:tcBorders>
            <w:vAlign w:val="center"/>
          </w:tcPr>
          <w:p w14:paraId="004CFFAB" w14:textId="77DFA017" w:rsidR="00E55541" w:rsidRPr="00622BD5" w:rsidDel="00127B54" w:rsidRDefault="00E55541" w:rsidP="00964685">
            <w:pPr>
              <w:autoSpaceDE w:val="0"/>
              <w:autoSpaceDN w:val="0"/>
              <w:adjustRightInd w:val="0"/>
              <w:rPr>
                <w:rFonts w:cs="Arial"/>
                <w:sz w:val="20"/>
                <w:szCs w:val="20"/>
                <w:lang w:val="en-US"/>
              </w:rPr>
            </w:pPr>
          </w:p>
        </w:tc>
        <w:tc>
          <w:tcPr>
            <w:tcW w:w="508" w:type="pct"/>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6E69713A" w14:textId="68C5232B" w:rsidR="00E55541" w:rsidRPr="00622BD5" w:rsidRDefault="00E55541" w:rsidP="00964685">
            <w:pPr>
              <w:autoSpaceDE w:val="0"/>
              <w:autoSpaceDN w:val="0"/>
              <w:adjustRightInd w:val="0"/>
              <w:rPr>
                <w:rFonts w:cs="Arial"/>
                <w:sz w:val="20"/>
                <w:szCs w:val="20"/>
                <w:lang w:val="en-US"/>
              </w:rPr>
            </w:pPr>
          </w:p>
        </w:tc>
        <w:tc>
          <w:tcPr>
            <w:tcW w:w="505" w:type="pct"/>
            <w:tcBorders>
              <w:top w:val="single" w:sz="8" w:space="0" w:color="BFBFBF"/>
              <w:left w:val="single" w:sz="8" w:space="0" w:color="BFBFBF"/>
              <w:bottom w:val="single" w:sz="8" w:space="0" w:color="BFBFBF"/>
              <w:right w:val="single" w:sz="8" w:space="0" w:color="BFBFBF"/>
            </w:tcBorders>
            <w:vAlign w:val="center"/>
          </w:tcPr>
          <w:p w14:paraId="6E59F0F4" w14:textId="064DF5E9" w:rsidR="00E55541" w:rsidRPr="00622BD5" w:rsidRDefault="00E55541" w:rsidP="00964685">
            <w:pPr>
              <w:autoSpaceDE w:val="0"/>
              <w:autoSpaceDN w:val="0"/>
              <w:adjustRightInd w:val="0"/>
              <w:rPr>
                <w:rFonts w:cs="Arial"/>
                <w:sz w:val="20"/>
                <w:szCs w:val="20"/>
                <w:lang w:val="en-US"/>
              </w:rPr>
            </w:pPr>
          </w:p>
        </w:tc>
      </w:tr>
      <w:tr w:rsidR="00E55541" w:rsidRPr="00D14E13" w14:paraId="5A3AE681" w14:textId="0B7DB6F5" w:rsidTr="00964685">
        <w:tc>
          <w:tcPr>
            <w:tcW w:w="769" w:type="pct"/>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49F13710" w14:textId="22AC9F5A" w:rsidR="00E55541" w:rsidRPr="00E83815" w:rsidRDefault="00E55541" w:rsidP="00964685">
            <w:pPr>
              <w:autoSpaceDE w:val="0"/>
              <w:autoSpaceDN w:val="0"/>
              <w:adjustRightInd w:val="0"/>
              <w:rPr>
                <w:rFonts w:cs="Arial"/>
                <w:sz w:val="20"/>
                <w:szCs w:val="20"/>
                <w:lang w:val="en-US"/>
              </w:rPr>
            </w:pPr>
            <w:r w:rsidRPr="00D76527">
              <w:rPr>
                <w:rFonts w:cs="Arial"/>
                <w:b/>
                <w:bCs/>
                <w:sz w:val="20"/>
                <w:szCs w:val="20"/>
                <w:lang w:val="en-US"/>
              </w:rPr>
              <w:t>1100B</w:t>
            </w:r>
            <w:r w:rsidRPr="006D188F">
              <w:rPr>
                <w:rFonts w:cs="Arial"/>
                <w:sz w:val="20"/>
                <w:szCs w:val="20"/>
                <w:lang w:val="en-US"/>
              </w:rPr>
              <w:t xml:space="preserve">: </w:t>
            </w:r>
            <w:proofErr w:type="gramStart"/>
            <w:r w:rsidRPr="006D188F">
              <w:rPr>
                <w:rFonts w:cs="Arial"/>
                <w:sz w:val="20"/>
                <w:szCs w:val="20"/>
                <w:lang w:val="en-US"/>
              </w:rPr>
              <w:t>%/#</w:t>
            </w:r>
            <w:proofErr w:type="gramEnd"/>
            <w:r w:rsidRPr="006D188F">
              <w:rPr>
                <w:rFonts w:cs="Arial"/>
                <w:sz w:val="20"/>
                <w:szCs w:val="20"/>
                <w:lang w:val="en-US"/>
              </w:rPr>
              <w:t xml:space="preserve"> of final year students who report improvement in the quality of </w:t>
            </w:r>
            <w:r w:rsidRPr="006D188F">
              <w:rPr>
                <w:rFonts w:cs="Arial"/>
                <w:sz w:val="20"/>
                <w:szCs w:val="20"/>
                <w:lang w:val="en-US"/>
              </w:rPr>
              <w:lastRenderedPageBreak/>
              <w:t xml:space="preserve">nursing education (I. Availability and equitable access to </w:t>
            </w:r>
            <w:proofErr w:type="spellStart"/>
            <w:r w:rsidRPr="006D188F">
              <w:rPr>
                <w:rFonts w:cs="Arial"/>
                <w:sz w:val="20"/>
                <w:szCs w:val="20"/>
                <w:lang w:val="en-US"/>
              </w:rPr>
              <w:t>i</w:t>
            </w:r>
            <w:proofErr w:type="spellEnd"/>
            <w:r w:rsidRPr="006D188F">
              <w:rPr>
                <w:rFonts w:cs="Arial"/>
                <w:sz w:val="20"/>
                <w:szCs w:val="20"/>
                <w:lang w:val="en-US"/>
              </w:rPr>
              <w:t xml:space="preserve">) Books/ref </w:t>
            </w:r>
            <w:proofErr w:type="gramStart"/>
            <w:r w:rsidRPr="006D188F">
              <w:rPr>
                <w:rFonts w:cs="Arial"/>
                <w:sz w:val="20"/>
                <w:szCs w:val="20"/>
                <w:lang w:val="en-US"/>
              </w:rPr>
              <w:t>materials  ii</w:t>
            </w:r>
            <w:proofErr w:type="gramEnd"/>
            <w:r w:rsidRPr="006D188F">
              <w:rPr>
                <w:rFonts w:cs="Arial"/>
                <w:sz w:val="20"/>
                <w:szCs w:val="20"/>
                <w:lang w:val="en-US"/>
              </w:rPr>
              <w:t xml:space="preserve">) lab equipment, iii) access to trained teachers Including </w:t>
            </w:r>
            <w:proofErr w:type="gramStart"/>
            <w:r w:rsidRPr="006D188F">
              <w:rPr>
                <w:rFonts w:cs="Arial"/>
                <w:sz w:val="20"/>
                <w:szCs w:val="20"/>
                <w:lang w:val="en-US"/>
              </w:rPr>
              <w:t>GRT )</w:t>
            </w:r>
            <w:proofErr w:type="gramEnd"/>
          </w:p>
        </w:tc>
        <w:tc>
          <w:tcPr>
            <w:tcW w:w="465" w:type="pct"/>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45DA34CF" w14:textId="34005552" w:rsidR="00E55541" w:rsidRPr="00E83815" w:rsidRDefault="00E55541" w:rsidP="00964685">
            <w:pPr>
              <w:autoSpaceDE w:val="0"/>
              <w:autoSpaceDN w:val="0"/>
              <w:adjustRightInd w:val="0"/>
              <w:rPr>
                <w:rFonts w:cs="Arial"/>
                <w:sz w:val="20"/>
                <w:szCs w:val="20"/>
                <w:lang w:val="en-US"/>
              </w:rPr>
            </w:pPr>
            <w:r w:rsidRPr="00E83815">
              <w:rPr>
                <w:rFonts w:cs="Arial"/>
                <w:sz w:val="20"/>
                <w:szCs w:val="20"/>
                <w:lang w:val="en-US"/>
              </w:rPr>
              <w:lastRenderedPageBreak/>
              <w:t>Survey; FGDs and KIIs</w:t>
            </w:r>
          </w:p>
        </w:tc>
        <w:tc>
          <w:tcPr>
            <w:tcW w:w="492" w:type="pct"/>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5F28B46D" w14:textId="05AEB85B" w:rsidR="00E55541" w:rsidRDefault="00E55541" w:rsidP="00964685">
            <w:pPr>
              <w:autoSpaceDE w:val="0"/>
              <w:autoSpaceDN w:val="0"/>
              <w:adjustRightInd w:val="0"/>
              <w:rPr>
                <w:rFonts w:cs="Arial"/>
                <w:sz w:val="20"/>
                <w:szCs w:val="20"/>
                <w:lang w:val="en-US"/>
              </w:rPr>
            </w:pPr>
            <w:r>
              <w:rPr>
                <w:rFonts w:cs="Arial"/>
                <w:sz w:val="20"/>
                <w:szCs w:val="20"/>
                <w:lang w:val="en-US"/>
              </w:rPr>
              <w:t>Final year Nursing Students</w:t>
            </w:r>
          </w:p>
        </w:tc>
        <w:tc>
          <w:tcPr>
            <w:tcW w:w="398" w:type="pct"/>
            <w:tcBorders>
              <w:top w:val="single" w:sz="8" w:space="0" w:color="BFBFBF"/>
              <w:left w:val="single" w:sz="8" w:space="0" w:color="BFBFBF"/>
              <w:bottom w:val="single" w:sz="8" w:space="0" w:color="BFBFBF"/>
              <w:right w:val="single" w:sz="8" w:space="0" w:color="BFBFBF"/>
            </w:tcBorders>
            <w:vAlign w:val="center"/>
          </w:tcPr>
          <w:p w14:paraId="02C48304" w14:textId="77777777" w:rsidR="00E55541" w:rsidRDefault="00E55541" w:rsidP="00964685">
            <w:pPr>
              <w:autoSpaceDE w:val="0"/>
              <w:autoSpaceDN w:val="0"/>
              <w:adjustRightInd w:val="0"/>
              <w:rPr>
                <w:rFonts w:cs="Arial"/>
                <w:sz w:val="20"/>
                <w:szCs w:val="20"/>
                <w:lang w:val="en-US"/>
              </w:rPr>
            </w:pPr>
          </w:p>
        </w:tc>
        <w:tc>
          <w:tcPr>
            <w:tcW w:w="398" w:type="pct"/>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379EA186" w14:textId="274B81B7" w:rsidR="00E55541" w:rsidRPr="00305595" w:rsidRDefault="00E55541" w:rsidP="00964685">
            <w:pPr>
              <w:autoSpaceDE w:val="0"/>
              <w:autoSpaceDN w:val="0"/>
              <w:adjustRightInd w:val="0"/>
              <w:rPr>
                <w:rFonts w:cs="Arial"/>
                <w:color w:val="00B050"/>
                <w:sz w:val="20"/>
                <w:szCs w:val="20"/>
                <w:lang w:val="en-US"/>
              </w:rPr>
            </w:pPr>
          </w:p>
        </w:tc>
        <w:tc>
          <w:tcPr>
            <w:tcW w:w="697" w:type="pct"/>
            <w:tcBorders>
              <w:top w:val="single" w:sz="8" w:space="0" w:color="BFBFBF"/>
              <w:left w:val="single" w:sz="8" w:space="0" w:color="BFBFBF"/>
              <w:bottom w:val="single" w:sz="8" w:space="0" w:color="BFBFBF"/>
              <w:right w:val="single" w:sz="8" w:space="0" w:color="BFBFBF"/>
            </w:tcBorders>
            <w:vAlign w:val="center"/>
          </w:tcPr>
          <w:p w14:paraId="357BA2A1" w14:textId="77777777" w:rsidR="00E55541" w:rsidRPr="006D188F" w:rsidRDefault="00E55541" w:rsidP="00964685">
            <w:pPr>
              <w:autoSpaceDE w:val="0"/>
              <w:autoSpaceDN w:val="0"/>
              <w:adjustRightInd w:val="0"/>
              <w:rPr>
                <w:rFonts w:cs="Arial"/>
                <w:sz w:val="20"/>
                <w:szCs w:val="20"/>
                <w:lang w:val="en-US"/>
              </w:rPr>
            </w:pPr>
          </w:p>
        </w:tc>
        <w:tc>
          <w:tcPr>
            <w:tcW w:w="768" w:type="pct"/>
            <w:tcBorders>
              <w:top w:val="single" w:sz="8" w:space="0" w:color="BFBFBF"/>
              <w:left w:val="single" w:sz="8" w:space="0" w:color="BFBFBF"/>
              <w:bottom w:val="single" w:sz="8" w:space="0" w:color="BFBFBF"/>
              <w:right w:val="single" w:sz="8" w:space="0" w:color="BFBFBF"/>
            </w:tcBorders>
            <w:vAlign w:val="center"/>
          </w:tcPr>
          <w:p w14:paraId="5BA7690B" w14:textId="7996BFDD" w:rsidR="00E55541" w:rsidRPr="006D188F" w:rsidRDefault="00E55541" w:rsidP="00964685">
            <w:pPr>
              <w:autoSpaceDE w:val="0"/>
              <w:autoSpaceDN w:val="0"/>
              <w:adjustRightInd w:val="0"/>
              <w:rPr>
                <w:rFonts w:cs="Arial"/>
                <w:sz w:val="20"/>
                <w:szCs w:val="20"/>
                <w:lang w:val="en-US"/>
              </w:rPr>
            </w:pPr>
          </w:p>
        </w:tc>
        <w:tc>
          <w:tcPr>
            <w:tcW w:w="508" w:type="pct"/>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0D082E9" w14:textId="77777777" w:rsidR="00E55541" w:rsidRPr="00622BD5" w:rsidRDefault="00E55541" w:rsidP="00964685">
            <w:pPr>
              <w:autoSpaceDE w:val="0"/>
              <w:autoSpaceDN w:val="0"/>
              <w:adjustRightInd w:val="0"/>
              <w:rPr>
                <w:rFonts w:cs="Arial"/>
                <w:sz w:val="20"/>
                <w:szCs w:val="20"/>
                <w:lang w:val="en-US"/>
              </w:rPr>
            </w:pPr>
          </w:p>
        </w:tc>
        <w:tc>
          <w:tcPr>
            <w:tcW w:w="505" w:type="pct"/>
            <w:tcBorders>
              <w:top w:val="single" w:sz="8" w:space="0" w:color="BFBFBF"/>
              <w:left w:val="single" w:sz="8" w:space="0" w:color="BFBFBF"/>
              <w:bottom w:val="single" w:sz="8" w:space="0" w:color="BFBFBF"/>
              <w:right w:val="single" w:sz="8" w:space="0" w:color="BFBFBF"/>
            </w:tcBorders>
            <w:vAlign w:val="center"/>
          </w:tcPr>
          <w:p w14:paraId="70E08149" w14:textId="77777777" w:rsidR="00E55541" w:rsidRPr="00622BD5" w:rsidRDefault="00E55541" w:rsidP="00964685">
            <w:pPr>
              <w:autoSpaceDE w:val="0"/>
              <w:autoSpaceDN w:val="0"/>
              <w:adjustRightInd w:val="0"/>
              <w:rPr>
                <w:rFonts w:cs="Arial"/>
                <w:sz w:val="20"/>
                <w:szCs w:val="20"/>
                <w:lang w:val="en-US"/>
              </w:rPr>
            </w:pPr>
          </w:p>
        </w:tc>
      </w:tr>
      <w:tr w:rsidR="00E55541" w:rsidRPr="00D14E13" w14:paraId="6851BCCE" w14:textId="6FCCB4C5" w:rsidTr="00964685">
        <w:tc>
          <w:tcPr>
            <w:tcW w:w="769" w:type="pct"/>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50745DA4" w14:textId="7A835B70" w:rsidR="00E55541" w:rsidRPr="006D188F" w:rsidRDefault="00E55541" w:rsidP="00964685">
            <w:pPr>
              <w:autoSpaceDE w:val="0"/>
              <w:autoSpaceDN w:val="0"/>
              <w:adjustRightInd w:val="0"/>
              <w:rPr>
                <w:rFonts w:cs="Arial"/>
                <w:sz w:val="20"/>
                <w:szCs w:val="20"/>
                <w:lang w:val="en-US"/>
              </w:rPr>
            </w:pPr>
            <w:r w:rsidRPr="00D76527">
              <w:rPr>
                <w:rFonts w:cs="Arial"/>
                <w:b/>
                <w:bCs/>
                <w:sz w:val="20"/>
                <w:szCs w:val="20"/>
                <w:lang w:val="en-US"/>
              </w:rPr>
              <w:t>1100C:</w:t>
            </w:r>
            <w:r w:rsidRPr="006D188F">
              <w:rPr>
                <w:rFonts w:cs="Arial"/>
                <w:sz w:val="20"/>
                <w:szCs w:val="20"/>
                <w:lang w:val="en-US"/>
              </w:rPr>
              <w:t xml:space="preserve"> </w:t>
            </w:r>
            <w:proofErr w:type="gramStart"/>
            <w:r w:rsidRPr="006D188F">
              <w:rPr>
                <w:rFonts w:cs="Arial"/>
                <w:sz w:val="20"/>
                <w:szCs w:val="20"/>
                <w:lang w:val="en-US"/>
              </w:rPr>
              <w:t>%/#</w:t>
            </w:r>
            <w:proofErr w:type="gramEnd"/>
            <w:r w:rsidRPr="006D188F">
              <w:rPr>
                <w:rFonts w:cs="Arial"/>
                <w:sz w:val="20"/>
                <w:szCs w:val="20"/>
                <w:lang w:val="en-US"/>
              </w:rPr>
              <w:t xml:space="preserve"> of Project trained Nurse Teachers in NIs (F/M) who can demonstrate selected teaching skills (</w:t>
            </w:r>
            <w:proofErr w:type="spellStart"/>
            <w:r w:rsidRPr="006D188F">
              <w:rPr>
                <w:rFonts w:cs="Arial"/>
                <w:sz w:val="20"/>
                <w:szCs w:val="20"/>
                <w:lang w:val="en-US"/>
              </w:rPr>
              <w:t>i</w:t>
            </w:r>
            <w:proofErr w:type="spellEnd"/>
            <w:r w:rsidRPr="006D188F">
              <w:rPr>
                <w:rFonts w:cs="Arial"/>
                <w:sz w:val="20"/>
                <w:szCs w:val="20"/>
                <w:lang w:val="en-US"/>
              </w:rPr>
              <w:t>. explain session objective at the outset; ii) use audio visual /PowerPoint to deliver session; iii) interactive &amp; inclusive teaching style iv) provide references for ongoing study of the subject)</w:t>
            </w:r>
          </w:p>
        </w:tc>
        <w:tc>
          <w:tcPr>
            <w:tcW w:w="465" w:type="pct"/>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B3947CE" w14:textId="572331CC" w:rsidR="00E55541" w:rsidRPr="006D188F" w:rsidRDefault="00E55541" w:rsidP="00964685">
            <w:pPr>
              <w:autoSpaceDE w:val="0"/>
              <w:autoSpaceDN w:val="0"/>
              <w:adjustRightInd w:val="0"/>
              <w:rPr>
                <w:rFonts w:cs="Arial"/>
                <w:sz w:val="20"/>
                <w:szCs w:val="20"/>
                <w:lang w:val="en-US"/>
              </w:rPr>
            </w:pPr>
            <w:r w:rsidRPr="006D188F">
              <w:rPr>
                <w:rFonts w:cs="Arial"/>
                <w:sz w:val="20"/>
                <w:szCs w:val="20"/>
                <w:lang w:val="en-US"/>
              </w:rPr>
              <w:t>Observation</w:t>
            </w:r>
          </w:p>
        </w:tc>
        <w:tc>
          <w:tcPr>
            <w:tcW w:w="492" w:type="pct"/>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7F845A89" w14:textId="6B019BBE" w:rsidR="00E55541" w:rsidRDefault="00E55541" w:rsidP="00964685">
            <w:pPr>
              <w:autoSpaceDE w:val="0"/>
              <w:autoSpaceDN w:val="0"/>
              <w:adjustRightInd w:val="0"/>
              <w:rPr>
                <w:rFonts w:cs="Arial"/>
                <w:sz w:val="20"/>
                <w:szCs w:val="20"/>
                <w:lang w:val="en-US"/>
              </w:rPr>
            </w:pPr>
            <w:r>
              <w:rPr>
                <w:rFonts w:cs="Arial"/>
                <w:sz w:val="20"/>
                <w:szCs w:val="20"/>
                <w:lang w:val="en-US"/>
              </w:rPr>
              <w:t>Project trained Nurse Teachers</w:t>
            </w:r>
          </w:p>
        </w:tc>
        <w:tc>
          <w:tcPr>
            <w:tcW w:w="398" w:type="pct"/>
            <w:tcBorders>
              <w:top w:val="single" w:sz="8" w:space="0" w:color="BFBFBF"/>
              <w:left w:val="single" w:sz="8" w:space="0" w:color="BFBFBF"/>
              <w:bottom w:val="single" w:sz="8" w:space="0" w:color="BFBFBF"/>
              <w:right w:val="single" w:sz="8" w:space="0" w:color="BFBFBF"/>
            </w:tcBorders>
            <w:vAlign w:val="center"/>
          </w:tcPr>
          <w:p w14:paraId="633B5692" w14:textId="77777777" w:rsidR="00E55541" w:rsidRDefault="00E55541" w:rsidP="00964685">
            <w:pPr>
              <w:autoSpaceDE w:val="0"/>
              <w:autoSpaceDN w:val="0"/>
              <w:adjustRightInd w:val="0"/>
              <w:rPr>
                <w:rFonts w:cs="Arial"/>
                <w:sz w:val="20"/>
                <w:szCs w:val="20"/>
                <w:lang w:val="en-US"/>
              </w:rPr>
            </w:pPr>
          </w:p>
        </w:tc>
        <w:tc>
          <w:tcPr>
            <w:tcW w:w="398" w:type="pct"/>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3923C86" w14:textId="14492F6F" w:rsidR="00E55541" w:rsidRPr="00305595" w:rsidRDefault="00E55541" w:rsidP="00964685">
            <w:pPr>
              <w:autoSpaceDE w:val="0"/>
              <w:autoSpaceDN w:val="0"/>
              <w:adjustRightInd w:val="0"/>
              <w:rPr>
                <w:rFonts w:cs="Arial"/>
                <w:color w:val="00B050"/>
                <w:sz w:val="20"/>
                <w:szCs w:val="20"/>
                <w:lang w:val="en-US"/>
              </w:rPr>
            </w:pPr>
          </w:p>
        </w:tc>
        <w:tc>
          <w:tcPr>
            <w:tcW w:w="697" w:type="pct"/>
            <w:tcBorders>
              <w:top w:val="single" w:sz="8" w:space="0" w:color="BFBFBF"/>
              <w:left w:val="single" w:sz="8" w:space="0" w:color="BFBFBF"/>
              <w:bottom w:val="single" w:sz="8" w:space="0" w:color="BFBFBF"/>
              <w:right w:val="single" w:sz="8" w:space="0" w:color="BFBFBF"/>
            </w:tcBorders>
            <w:vAlign w:val="center"/>
          </w:tcPr>
          <w:p w14:paraId="14D248E7" w14:textId="77777777" w:rsidR="00E55541" w:rsidRPr="006D188F" w:rsidRDefault="00E55541" w:rsidP="00964685">
            <w:pPr>
              <w:autoSpaceDE w:val="0"/>
              <w:autoSpaceDN w:val="0"/>
              <w:adjustRightInd w:val="0"/>
              <w:rPr>
                <w:rFonts w:cs="Arial"/>
                <w:sz w:val="20"/>
                <w:szCs w:val="20"/>
                <w:lang w:val="en-US"/>
              </w:rPr>
            </w:pPr>
          </w:p>
        </w:tc>
        <w:tc>
          <w:tcPr>
            <w:tcW w:w="768" w:type="pct"/>
            <w:tcBorders>
              <w:top w:val="single" w:sz="8" w:space="0" w:color="BFBFBF"/>
              <w:left w:val="single" w:sz="8" w:space="0" w:color="BFBFBF"/>
              <w:bottom w:val="single" w:sz="8" w:space="0" w:color="BFBFBF"/>
              <w:right w:val="single" w:sz="8" w:space="0" w:color="BFBFBF"/>
            </w:tcBorders>
            <w:vAlign w:val="center"/>
          </w:tcPr>
          <w:p w14:paraId="6C2892CE" w14:textId="46D27E6E" w:rsidR="00E55541" w:rsidRPr="006D188F" w:rsidRDefault="00E55541" w:rsidP="00964685">
            <w:pPr>
              <w:autoSpaceDE w:val="0"/>
              <w:autoSpaceDN w:val="0"/>
              <w:adjustRightInd w:val="0"/>
              <w:rPr>
                <w:rFonts w:cs="Arial"/>
                <w:sz w:val="20"/>
                <w:szCs w:val="20"/>
                <w:lang w:val="en-US"/>
              </w:rPr>
            </w:pPr>
          </w:p>
        </w:tc>
        <w:tc>
          <w:tcPr>
            <w:tcW w:w="508" w:type="pct"/>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47F6F63F" w14:textId="77777777" w:rsidR="00E55541" w:rsidRPr="00622BD5" w:rsidRDefault="00E55541" w:rsidP="00964685">
            <w:pPr>
              <w:autoSpaceDE w:val="0"/>
              <w:autoSpaceDN w:val="0"/>
              <w:adjustRightInd w:val="0"/>
              <w:rPr>
                <w:rFonts w:cs="Arial"/>
                <w:sz w:val="20"/>
                <w:szCs w:val="20"/>
                <w:lang w:val="en-US"/>
              </w:rPr>
            </w:pPr>
          </w:p>
        </w:tc>
        <w:tc>
          <w:tcPr>
            <w:tcW w:w="505" w:type="pct"/>
            <w:tcBorders>
              <w:top w:val="single" w:sz="8" w:space="0" w:color="BFBFBF"/>
              <w:left w:val="single" w:sz="8" w:space="0" w:color="BFBFBF"/>
              <w:bottom w:val="single" w:sz="8" w:space="0" w:color="BFBFBF"/>
              <w:right w:val="single" w:sz="8" w:space="0" w:color="BFBFBF"/>
            </w:tcBorders>
            <w:vAlign w:val="center"/>
          </w:tcPr>
          <w:p w14:paraId="1B3FCF19" w14:textId="16BC09D9" w:rsidR="00E55541" w:rsidRPr="00622BD5" w:rsidRDefault="00E55541" w:rsidP="00964685">
            <w:pPr>
              <w:autoSpaceDE w:val="0"/>
              <w:autoSpaceDN w:val="0"/>
              <w:adjustRightInd w:val="0"/>
              <w:rPr>
                <w:rFonts w:cs="Arial"/>
                <w:sz w:val="20"/>
                <w:szCs w:val="20"/>
                <w:lang w:val="en-US"/>
              </w:rPr>
            </w:pPr>
          </w:p>
        </w:tc>
      </w:tr>
      <w:tr w:rsidR="00E55541" w:rsidRPr="00D14E13" w14:paraId="591A5124" w14:textId="79F8AA5A" w:rsidTr="00964685">
        <w:tc>
          <w:tcPr>
            <w:tcW w:w="769" w:type="pct"/>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4353D7C0" w14:textId="2983CE58" w:rsidR="00E55541" w:rsidRPr="006D188F" w:rsidRDefault="00E55541" w:rsidP="00964685">
            <w:pPr>
              <w:autoSpaceDE w:val="0"/>
              <w:autoSpaceDN w:val="0"/>
              <w:adjustRightInd w:val="0"/>
              <w:rPr>
                <w:rFonts w:cs="Arial"/>
                <w:sz w:val="20"/>
                <w:szCs w:val="20"/>
                <w:lang w:val="en-US"/>
              </w:rPr>
            </w:pPr>
            <w:r w:rsidRPr="00D76527">
              <w:rPr>
                <w:rFonts w:cs="Arial"/>
                <w:b/>
                <w:bCs/>
                <w:sz w:val="20"/>
                <w:szCs w:val="20"/>
                <w:lang w:val="en-US"/>
              </w:rPr>
              <w:t>1200B</w:t>
            </w:r>
            <w:r w:rsidRPr="006D188F">
              <w:rPr>
                <w:rFonts w:cs="Arial"/>
                <w:sz w:val="20"/>
                <w:szCs w:val="20"/>
                <w:lang w:val="en-US"/>
              </w:rPr>
              <w:t xml:space="preserve">: </w:t>
            </w:r>
            <w:proofErr w:type="gramStart"/>
            <w:r w:rsidRPr="006D188F">
              <w:rPr>
                <w:rFonts w:cs="Arial"/>
                <w:sz w:val="20"/>
                <w:szCs w:val="20"/>
                <w:lang w:val="en-US"/>
              </w:rPr>
              <w:t>%/#</w:t>
            </w:r>
            <w:proofErr w:type="gramEnd"/>
            <w:r w:rsidRPr="006D188F">
              <w:rPr>
                <w:rFonts w:cs="Arial"/>
                <w:sz w:val="20"/>
                <w:szCs w:val="20"/>
                <w:lang w:val="en-US"/>
              </w:rPr>
              <w:t xml:space="preserve"> of nurses (F/M) perceive that opportunities (training, career path) for building professional status </w:t>
            </w:r>
            <w:r w:rsidRPr="006D188F">
              <w:rPr>
                <w:rFonts w:cs="Arial"/>
                <w:sz w:val="20"/>
                <w:szCs w:val="20"/>
                <w:lang w:val="en-US"/>
              </w:rPr>
              <w:lastRenderedPageBreak/>
              <w:t xml:space="preserve">have increased </w:t>
            </w:r>
            <w:r w:rsidRPr="00D76527">
              <w:rPr>
                <w:rFonts w:cs="Arial"/>
                <w:b/>
                <w:bCs/>
                <w:color w:val="EE0000"/>
                <w:sz w:val="20"/>
                <w:szCs w:val="20"/>
                <w:lang w:val="en-US"/>
              </w:rPr>
              <w:t>(KPI2)</w:t>
            </w:r>
          </w:p>
        </w:tc>
        <w:tc>
          <w:tcPr>
            <w:tcW w:w="465" w:type="pct"/>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288C934" w14:textId="5975EAE5" w:rsidR="00E55541" w:rsidRPr="006D188F" w:rsidRDefault="00E55541" w:rsidP="00964685">
            <w:pPr>
              <w:autoSpaceDE w:val="0"/>
              <w:autoSpaceDN w:val="0"/>
              <w:adjustRightInd w:val="0"/>
              <w:rPr>
                <w:rFonts w:cs="Arial"/>
                <w:sz w:val="20"/>
                <w:szCs w:val="20"/>
                <w:lang w:val="en-US"/>
              </w:rPr>
            </w:pPr>
            <w:r w:rsidRPr="006D188F">
              <w:rPr>
                <w:rFonts w:cs="Arial"/>
                <w:sz w:val="20"/>
                <w:szCs w:val="20"/>
                <w:lang w:val="en-US"/>
              </w:rPr>
              <w:lastRenderedPageBreak/>
              <w:t>Survey; FGDs</w:t>
            </w:r>
          </w:p>
        </w:tc>
        <w:tc>
          <w:tcPr>
            <w:tcW w:w="492" w:type="pct"/>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549B8B4F" w14:textId="15C42E63" w:rsidR="00E55541" w:rsidRDefault="00E55541" w:rsidP="00964685">
            <w:pPr>
              <w:autoSpaceDE w:val="0"/>
              <w:autoSpaceDN w:val="0"/>
              <w:adjustRightInd w:val="0"/>
              <w:rPr>
                <w:rFonts w:cs="Arial"/>
                <w:sz w:val="20"/>
                <w:szCs w:val="20"/>
                <w:lang w:val="en-US"/>
              </w:rPr>
            </w:pPr>
            <w:r>
              <w:rPr>
                <w:rFonts w:cs="Arial"/>
                <w:sz w:val="20"/>
                <w:szCs w:val="20"/>
                <w:lang w:val="en-US"/>
              </w:rPr>
              <w:t>All Nurses</w:t>
            </w:r>
          </w:p>
        </w:tc>
        <w:tc>
          <w:tcPr>
            <w:tcW w:w="398" w:type="pct"/>
            <w:tcBorders>
              <w:top w:val="single" w:sz="8" w:space="0" w:color="BFBFBF"/>
              <w:left w:val="single" w:sz="8" w:space="0" w:color="BFBFBF"/>
              <w:bottom w:val="single" w:sz="8" w:space="0" w:color="BFBFBF"/>
              <w:right w:val="single" w:sz="8" w:space="0" w:color="BFBFBF"/>
            </w:tcBorders>
            <w:vAlign w:val="center"/>
          </w:tcPr>
          <w:p w14:paraId="009C3FFE" w14:textId="77777777" w:rsidR="00E55541" w:rsidRDefault="00E55541" w:rsidP="00964685">
            <w:pPr>
              <w:autoSpaceDE w:val="0"/>
              <w:autoSpaceDN w:val="0"/>
              <w:adjustRightInd w:val="0"/>
              <w:rPr>
                <w:rFonts w:cs="Arial"/>
                <w:sz w:val="20"/>
                <w:szCs w:val="20"/>
                <w:lang w:val="en-US"/>
              </w:rPr>
            </w:pPr>
          </w:p>
        </w:tc>
        <w:tc>
          <w:tcPr>
            <w:tcW w:w="398" w:type="pct"/>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6E3C311D" w14:textId="3F6403BB" w:rsidR="00E55541" w:rsidRPr="00305595" w:rsidRDefault="00E55541" w:rsidP="00964685">
            <w:pPr>
              <w:autoSpaceDE w:val="0"/>
              <w:autoSpaceDN w:val="0"/>
              <w:adjustRightInd w:val="0"/>
              <w:rPr>
                <w:rFonts w:cs="Arial"/>
                <w:color w:val="00B050"/>
                <w:sz w:val="20"/>
                <w:szCs w:val="20"/>
                <w:lang w:val="en-US"/>
              </w:rPr>
            </w:pPr>
          </w:p>
        </w:tc>
        <w:tc>
          <w:tcPr>
            <w:tcW w:w="697" w:type="pct"/>
            <w:tcBorders>
              <w:top w:val="single" w:sz="8" w:space="0" w:color="BFBFBF"/>
              <w:left w:val="single" w:sz="8" w:space="0" w:color="BFBFBF"/>
              <w:bottom w:val="single" w:sz="8" w:space="0" w:color="BFBFBF"/>
              <w:right w:val="single" w:sz="8" w:space="0" w:color="BFBFBF"/>
            </w:tcBorders>
            <w:vAlign w:val="center"/>
          </w:tcPr>
          <w:p w14:paraId="50A3743A" w14:textId="77777777" w:rsidR="00E55541" w:rsidRPr="006D188F" w:rsidRDefault="00E55541" w:rsidP="00964685">
            <w:pPr>
              <w:autoSpaceDE w:val="0"/>
              <w:autoSpaceDN w:val="0"/>
              <w:adjustRightInd w:val="0"/>
              <w:rPr>
                <w:rFonts w:cs="Arial"/>
                <w:sz w:val="20"/>
                <w:szCs w:val="20"/>
                <w:lang w:val="en-US"/>
              </w:rPr>
            </w:pPr>
          </w:p>
        </w:tc>
        <w:tc>
          <w:tcPr>
            <w:tcW w:w="768" w:type="pct"/>
            <w:tcBorders>
              <w:top w:val="single" w:sz="8" w:space="0" w:color="BFBFBF"/>
              <w:left w:val="single" w:sz="8" w:space="0" w:color="BFBFBF"/>
              <w:bottom w:val="single" w:sz="8" w:space="0" w:color="BFBFBF"/>
              <w:right w:val="single" w:sz="8" w:space="0" w:color="BFBFBF"/>
            </w:tcBorders>
            <w:vAlign w:val="center"/>
          </w:tcPr>
          <w:p w14:paraId="16350718" w14:textId="57C5192F" w:rsidR="00E55541" w:rsidRPr="006D188F" w:rsidRDefault="00E55541" w:rsidP="00964685">
            <w:pPr>
              <w:autoSpaceDE w:val="0"/>
              <w:autoSpaceDN w:val="0"/>
              <w:adjustRightInd w:val="0"/>
              <w:rPr>
                <w:rFonts w:cs="Arial"/>
                <w:sz w:val="20"/>
                <w:szCs w:val="20"/>
                <w:lang w:val="en-US"/>
              </w:rPr>
            </w:pPr>
          </w:p>
        </w:tc>
        <w:tc>
          <w:tcPr>
            <w:tcW w:w="508" w:type="pct"/>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2CF549BB" w14:textId="77777777" w:rsidR="00E55541" w:rsidRPr="00622BD5" w:rsidRDefault="00E55541" w:rsidP="00964685">
            <w:pPr>
              <w:autoSpaceDE w:val="0"/>
              <w:autoSpaceDN w:val="0"/>
              <w:adjustRightInd w:val="0"/>
              <w:rPr>
                <w:rFonts w:cs="Arial"/>
                <w:sz w:val="20"/>
                <w:szCs w:val="20"/>
                <w:lang w:val="en-US"/>
              </w:rPr>
            </w:pPr>
          </w:p>
        </w:tc>
        <w:tc>
          <w:tcPr>
            <w:tcW w:w="505" w:type="pct"/>
            <w:tcBorders>
              <w:top w:val="single" w:sz="8" w:space="0" w:color="BFBFBF"/>
              <w:left w:val="single" w:sz="8" w:space="0" w:color="BFBFBF"/>
              <w:bottom w:val="single" w:sz="8" w:space="0" w:color="BFBFBF"/>
              <w:right w:val="single" w:sz="8" w:space="0" w:color="BFBFBF"/>
            </w:tcBorders>
            <w:vAlign w:val="center"/>
          </w:tcPr>
          <w:p w14:paraId="53AC2858" w14:textId="56AD7743" w:rsidR="00E55541" w:rsidRPr="00622BD5" w:rsidRDefault="00E55541" w:rsidP="00964685">
            <w:pPr>
              <w:autoSpaceDE w:val="0"/>
              <w:autoSpaceDN w:val="0"/>
              <w:adjustRightInd w:val="0"/>
              <w:rPr>
                <w:rFonts w:cs="Arial"/>
                <w:sz w:val="20"/>
                <w:szCs w:val="20"/>
                <w:lang w:val="en-US"/>
              </w:rPr>
            </w:pPr>
          </w:p>
        </w:tc>
      </w:tr>
      <w:tr w:rsidR="00E55541" w:rsidRPr="00D14E13" w14:paraId="0EC9C8A9" w14:textId="0E94964F" w:rsidTr="00964685">
        <w:tc>
          <w:tcPr>
            <w:tcW w:w="769" w:type="pct"/>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7F7A4DD3" w14:textId="6728B9E5" w:rsidR="00E55541" w:rsidRPr="006D188F" w:rsidRDefault="00E55541" w:rsidP="00964685">
            <w:pPr>
              <w:autoSpaceDE w:val="0"/>
              <w:autoSpaceDN w:val="0"/>
              <w:adjustRightInd w:val="0"/>
              <w:rPr>
                <w:rFonts w:cs="Arial"/>
                <w:sz w:val="20"/>
                <w:szCs w:val="20"/>
                <w:lang w:val="en-US"/>
              </w:rPr>
            </w:pPr>
            <w:r w:rsidRPr="00D76527">
              <w:rPr>
                <w:rFonts w:cs="Arial"/>
                <w:b/>
                <w:bCs/>
                <w:sz w:val="20"/>
                <w:szCs w:val="20"/>
                <w:lang w:val="en-US"/>
              </w:rPr>
              <w:t>1300A:</w:t>
            </w:r>
            <w:r w:rsidRPr="003B0160">
              <w:rPr>
                <w:rFonts w:cs="Arial"/>
                <w:sz w:val="20"/>
                <w:szCs w:val="20"/>
                <w:lang w:val="en-US"/>
              </w:rPr>
              <w:t xml:space="preserve"> </w:t>
            </w:r>
            <w:proofErr w:type="gramStart"/>
            <w:r w:rsidRPr="003B0160">
              <w:rPr>
                <w:rFonts w:cs="Arial"/>
                <w:sz w:val="20"/>
                <w:szCs w:val="20"/>
                <w:lang w:val="en-US"/>
              </w:rPr>
              <w:t>%/#</w:t>
            </w:r>
            <w:proofErr w:type="gramEnd"/>
            <w:r w:rsidRPr="003B0160">
              <w:rPr>
                <w:rFonts w:cs="Arial"/>
                <w:sz w:val="20"/>
                <w:szCs w:val="20"/>
                <w:lang w:val="en-US"/>
              </w:rPr>
              <w:t xml:space="preserve"> of nurses (F/M) reporting a more supporting enabling environment for nursing at their workplace with respect to </w:t>
            </w:r>
            <w:proofErr w:type="spellStart"/>
            <w:r w:rsidRPr="003B0160">
              <w:rPr>
                <w:rFonts w:cs="Arial"/>
                <w:sz w:val="20"/>
                <w:szCs w:val="20"/>
                <w:lang w:val="en-US"/>
              </w:rPr>
              <w:t>i</w:t>
            </w:r>
            <w:proofErr w:type="spellEnd"/>
            <w:r w:rsidRPr="003B0160">
              <w:rPr>
                <w:rFonts w:cs="Arial"/>
                <w:sz w:val="20"/>
                <w:szCs w:val="20"/>
                <w:lang w:val="en-US"/>
              </w:rPr>
              <w:t xml:space="preserve">) support in workplace from physicians; ii) support in workplace from supervisors and colleagues; iii) support in workplace from third/fourth class employees; iv) support from family). </w:t>
            </w:r>
            <w:r w:rsidRPr="00D76527">
              <w:rPr>
                <w:rFonts w:cs="Arial"/>
                <w:b/>
                <w:bCs/>
                <w:color w:val="EE0000"/>
                <w:sz w:val="20"/>
                <w:szCs w:val="20"/>
                <w:lang w:val="en-US"/>
              </w:rPr>
              <w:t>(KPI3)</w:t>
            </w:r>
          </w:p>
        </w:tc>
        <w:tc>
          <w:tcPr>
            <w:tcW w:w="465" w:type="pct"/>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208A3D9" w14:textId="3925EBE7" w:rsidR="00E55541" w:rsidRPr="006D188F" w:rsidRDefault="00E55541" w:rsidP="00964685">
            <w:pPr>
              <w:autoSpaceDE w:val="0"/>
              <w:autoSpaceDN w:val="0"/>
              <w:adjustRightInd w:val="0"/>
              <w:rPr>
                <w:rFonts w:cs="Arial"/>
                <w:sz w:val="20"/>
                <w:szCs w:val="20"/>
                <w:lang w:val="en-US"/>
              </w:rPr>
            </w:pPr>
            <w:r w:rsidRPr="003B0160">
              <w:rPr>
                <w:rFonts w:cs="Arial"/>
                <w:sz w:val="20"/>
                <w:szCs w:val="20"/>
                <w:lang w:val="en-US"/>
              </w:rPr>
              <w:t>Survey; FGDs</w:t>
            </w:r>
          </w:p>
        </w:tc>
        <w:tc>
          <w:tcPr>
            <w:tcW w:w="492" w:type="pct"/>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7082699C" w14:textId="18B15B89" w:rsidR="00E55541" w:rsidRDefault="00E55541" w:rsidP="00964685">
            <w:pPr>
              <w:autoSpaceDE w:val="0"/>
              <w:autoSpaceDN w:val="0"/>
              <w:adjustRightInd w:val="0"/>
              <w:rPr>
                <w:rFonts w:cs="Arial"/>
                <w:sz w:val="20"/>
                <w:szCs w:val="20"/>
                <w:lang w:val="en-US"/>
              </w:rPr>
            </w:pPr>
            <w:r>
              <w:rPr>
                <w:rFonts w:cs="Arial"/>
                <w:sz w:val="20"/>
                <w:szCs w:val="20"/>
                <w:lang w:val="en-US"/>
              </w:rPr>
              <w:t>All Service Nurses</w:t>
            </w:r>
          </w:p>
        </w:tc>
        <w:tc>
          <w:tcPr>
            <w:tcW w:w="398" w:type="pct"/>
            <w:tcBorders>
              <w:top w:val="single" w:sz="8" w:space="0" w:color="BFBFBF"/>
              <w:left w:val="single" w:sz="8" w:space="0" w:color="BFBFBF"/>
              <w:bottom w:val="single" w:sz="8" w:space="0" w:color="BFBFBF"/>
              <w:right w:val="single" w:sz="8" w:space="0" w:color="BFBFBF"/>
            </w:tcBorders>
            <w:vAlign w:val="center"/>
          </w:tcPr>
          <w:p w14:paraId="5AA33218" w14:textId="77777777" w:rsidR="00E55541" w:rsidRDefault="00E55541" w:rsidP="00964685">
            <w:pPr>
              <w:autoSpaceDE w:val="0"/>
              <w:autoSpaceDN w:val="0"/>
              <w:adjustRightInd w:val="0"/>
              <w:rPr>
                <w:rFonts w:cs="Arial"/>
                <w:sz w:val="20"/>
                <w:szCs w:val="20"/>
                <w:lang w:val="en-US"/>
              </w:rPr>
            </w:pPr>
          </w:p>
        </w:tc>
        <w:tc>
          <w:tcPr>
            <w:tcW w:w="398" w:type="pct"/>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561A8533" w14:textId="524AF7BB" w:rsidR="00E55541" w:rsidRPr="00305595" w:rsidRDefault="00E55541" w:rsidP="00964685">
            <w:pPr>
              <w:autoSpaceDE w:val="0"/>
              <w:autoSpaceDN w:val="0"/>
              <w:adjustRightInd w:val="0"/>
              <w:rPr>
                <w:rFonts w:cs="Arial"/>
                <w:color w:val="00B050"/>
                <w:sz w:val="20"/>
                <w:szCs w:val="20"/>
                <w:lang w:val="en-US"/>
              </w:rPr>
            </w:pPr>
          </w:p>
        </w:tc>
        <w:tc>
          <w:tcPr>
            <w:tcW w:w="697" w:type="pct"/>
            <w:tcBorders>
              <w:top w:val="single" w:sz="8" w:space="0" w:color="BFBFBF"/>
              <w:left w:val="single" w:sz="8" w:space="0" w:color="BFBFBF"/>
              <w:bottom w:val="single" w:sz="8" w:space="0" w:color="BFBFBF"/>
              <w:right w:val="single" w:sz="8" w:space="0" w:color="BFBFBF"/>
            </w:tcBorders>
            <w:vAlign w:val="center"/>
          </w:tcPr>
          <w:p w14:paraId="2D8A318B" w14:textId="77777777" w:rsidR="00E55541" w:rsidRPr="003B0160" w:rsidRDefault="00E55541" w:rsidP="00964685">
            <w:pPr>
              <w:autoSpaceDE w:val="0"/>
              <w:autoSpaceDN w:val="0"/>
              <w:adjustRightInd w:val="0"/>
              <w:rPr>
                <w:rFonts w:cs="Arial"/>
                <w:sz w:val="20"/>
                <w:szCs w:val="20"/>
                <w:lang w:val="en-US"/>
              </w:rPr>
            </w:pPr>
          </w:p>
        </w:tc>
        <w:tc>
          <w:tcPr>
            <w:tcW w:w="768" w:type="pct"/>
            <w:tcBorders>
              <w:top w:val="single" w:sz="8" w:space="0" w:color="BFBFBF"/>
              <w:left w:val="single" w:sz="8" w:space="0" w:color="BFBFBF"/>
              <w:bottom w:val="single" w:sz="8" w:space="0" w:color="BFBFBF"/>
              <w:right w:val="single" w:sz="8" w:space="0" w:color="BFBFBF"/>
            </w:tcBorders>
            <w:vAlign w:val="center"/>
          </w:tcPr>
          <w:p w14:paraId="5274D55C" w14:textId="6073B747" w:rsidR="00E55541" w:rsidRPr="006D188F" w:rsidRDefault="00E55541" w:rsidP="00964685">
            <w:pPr>
              <w:autoSpaceDE w:val="0"/>
              <w:autoSpaceDN w:val="0"/>
              <w:adjustRightInd w:val="0"/>
              <w:rPr>
                <w:rFonts w:cs="Arial"/>
                <w:sz w:val="20"/>
                <w:szCs w:val="20"/>
                <w:lang w:val="en-US"/>
              </w:rPr>
            </w:pPr>
          </w:p>
        </w:tc>
        <w:tc>
          <w:tcPr>
            <w:tcW w:w="508" w:type="pct"/>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53C6DAEE" w14:textId="77777777" w:rsidR="00E55541" w:rsidRPr="00622BD5" w:rsidRDefault="00E55541" w:rsidP="00964685">
            <w:pPr>
              <w:autoSpaceDE w:val="0"/>
              <w:autoSpaceDN w:val="0"/>
              <w:adjustRightInd w:val="0"/>
              <w:rPr>
                <w:rFonts w:cs="Arial"/>
                <w:sz w:val="20"/>
                <w:szCs w:val="20"/>
                <w:lang w:val="en-US"/>
              </w:rPr>
            </w:pPr>
          </w:p>
        </w:tc>
        <w:tc>
          <w:tcPr>
            <w:tcW w:w="505" w:type="pct"/>
            <w:tcBorders>
              <w:top w:val="single" w:sz="8" w:space="0" w:color="BFBFBF"/>
              <w:left w:val="single" w:sz="8" w:space="0" w:color="BFBFBF"/>
              <w:bottom w:val="single" w:sz="8" w:space="0" w:color="BFBFBF"/>
              <w:right w:val="single" w:sz="8" w:space="0" w:color="BFBFBF"/>
            </w:tcBorders>
            <w:vAlign w:val="center"/>
          </w:tcPr>
          <w:p w14:paraId="7556FC1C" w14:textId="7AEFE6BC" w:rsidR="00E55541" w:rsidRPr="00622BD5" w:rsidRDefault="00E55541" w:rsidP="00964685">
            <w:pPr>
              <w:autoSpaceDE w:val="0"/>
              <w:autoSpaceDN w:val="0"/>
              <w:adjustRightInd w:val="0"/>
              <w:rPr>
                <w:rFonts w:cs="Arial"/>
                <w:sz w:val="20"/>
                <w:szCs w:val="20"/>
                <w:lang w:val="en-US"/>
              </w:rPr>
            </w:pPr>
          </w:p>
        </w:tc>
      </w:tr>
      <w:tr w:rsidR="00E55541" w:rsidRPr="00D14E13" w14:paraId="5B6849F5" w14:textId="2512ACD8" w:rsidTr="00964685">
        <w:tc>
          <w:tcPr>
            <w:tcW w:w="769" w:type="pct"/>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2475460E" w14:textId="701594C4" w:rsidR="00E55541" w:rsidRPr="003B0160" w:rsidRDefault="00E55541" w:rsidP="00964685">
            <w:pPr>
              <w:autoSpaceDE w:val="0"/>
              <w:autoSpaceDN w:val="0"/>
              <w:adjustRightInd w:val="0"/>
              <w:rPr>
                <w:rFonts w:cs="Arial"/>
                <w:sz w:val="20"/>
                <w:szCs w:val="20"/>
                <w:lang w:val="en-US"/>
              </w:rPr>
            </w:pPr>
            <w:r w:rsidRPr="00D76527">
              <w:rPr>
                <w:rFonts w:cs="Arial"/>
                <w:b/>
                <w:bCs/>
                <w:sz w:val="20"/>
                <w:szCs w:val="20"/>
                <w:lang w:val="en-US"/>
              </w:rPr>
              <w:t>1300B</w:t>
            </w:r>
            <w:r w:rsidRPr="003B0160">
              <w:rPr>
                <w:rFonts w:cs="Arial"/>
                <w:sz w:val="20"/>
                <w:szCs w:val="20"/>
                <w:lang w:val="en-US"/>
              </w:rPr>
              <w:t xml:space="preserve">: % of influencers/policy makers reporting improvement in nursing service delivery </w:t>
            </w:r>
            <w:r w:rsidRPr="00D76527">
              <w:rPr>
                <w:rFonts w:cs="Arial"/>
                <w:b/>
                <w:bCs/>
                <w:color w:val="EE0000"/>
                <w:sz w:val="20"/>
                <w:szCs w:val="20"/>
                <w:lang w:val="en-US"/>
              </w:rPr>
              <w:t>(KPI4)</w:t>
            </w:r>
          </w:p>
        </w:tc>
        <w:tc>
          <w:tcPr>
            <w:tcW w:w="465" w:type="pct"/>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420D4ECB" w14:textId="03525F6B" w:rsidR="00E55541" w:rsidRPr="003B0160" w:rsidRDefault="00E55541" w:rsidP="00964685">
            <w:pPr>
              <w:autoSpaceDE w:val="0"/>
              <w:autoSpaceDN w:val="0"/>
              <w:adjustRightInd w:val="0"/>
              <w:rPr>
                <w:rFonts w:cs="Arial"/>
                <w:sz w:val="20"/>
                <w:szCs w:val="20"/>
                <w:lang w:val="en-US"/>
              </w:rPr>
            </w:pPr>
            <w:r w:rsidRPr="003B0160">
              <w:rPr>
                <w:rFonts w:cs="Arial"/>
                <w:sz w:val="20"/>
                <w:szCs w:val="20"/>
                <w:lang w:val="en-US"/>
              </w:rPr>
              <w:t>KIIs</w:t>
            </w:r>
          </w:p>
        </w:tc>
        <w:tc>
          <w:tcPr>
            <w:tcW w:w="492" w:type="pct"/>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4442651" w14:textId="214180CE" w:rsidR="00E55541" w:rsidRDefault="00E55541" w:rsidP="00964685">
            <w:pPr>
              <w:autoSpaceDE w:val="0"/>
              <w:autoSpaceDN w:val="0"/>
              <w:adjustRightInd w:val="0"/>
              <w:rPr>
                <w:rFonts w:cs="Arial"/>
                <w:sz w:val="20"/>
                <w:szCs w:val="20"/>
                <w:lang w:val="en-US"/>
              </w:rPr>
            </w:pPr>
            <w:r>
              <w:rPr>
                <w:rFonts w:cs="Arial"/>
                <w:sz w:val="20"/>
                <w:szCs w:val="20"/>
                <w:lang w:val="en-US"/>
              </w:rPr>
              <w:t xml:space="preserve">Senior DGNM, BNMC, </w:t>
            </w:r>
            <w:proofErr w:type="spellStart"/>
            <w:r>
              <w:rPr>
                <w:rFonts w:cs="Arial"/>
                <w:sz w:val="20"/>
                <w:szCs w:val="20"/>
                <w:lang w:val="en-US"/>
              </w:rPr>
              <w:t>CoN</w:t>
            </w:r>
            <w:proofErr w:type="spellEnd"/>
            <w:r>
              <w:rPr>
                <w:rFonts w:cs="Arial"/>
                <w:sz w:val="20"/>
                <w:szCs w:val="20"/>
                <w:lang w:val="en-US"/>
              </w:rPr>
              <w:t xml:space="preserve"> officials</w:t>
            </w:r>
          </w:p>
          <w:p w14:paraId="13949512" w14:textId="5D8B731A" w:rsidR="00E55541" w:rsidRDefault="00E55541" w:rsidP="00964685">
            <w:pPr>
              <w:autoSpaceDE w:val="0"/>
              <w:autoSpaceDN w:val="0"/>
              <w:adjustRightInd w:val="0"/>
              <w:rPr>
                <w:rFonts w:cs="Arial"/>
                <w:sz w:val="20"/>
                <w:szCs w:val="20"/>
                <w:lang w:val="en-US"/>
              </w:rPr>
            </w:pPr>
          </w:p>
        </w:tc>
        <w:tc>
          <w:tcPr>
            <w:tcW w:w="398" w:type="pct"/>
            <w:tcBorders>
              <w:top w:val="single" w:sz="8" w:space="0" w:color="BFBFBF"/>
              <w:left w:val="single" w:sz="8" w:space="0" w:color="BFBFBF"/>
              <w:bottom w:val="single" w:sz="8" w:space="0" w:color="BFBFBF"/>
              <w:right w:val="single" w:sz="8" w:space="0" w:color="BFBFBF"/>
            </w:tcBorders>
            <w:vAlign w:val="center"/>
          </w:tcPr>
          <w:p w14:paraId="59C3D7A8" w14:textId="77777777" w:rsidR="00E55541" w:rsidRDefault="00E55541" w:rsidP="00964685">
            <w:pPr>
              <w:autoSpaceDE w:val="0"/>
              <w:autoSpaceDN w:val="0"/>
              <w:adjustRightInd w:val="0"/>
              <w:rPr>
                <w:rFonts w:cs="Arial"/>
                <w:sz w:val="20"/>
                <w:szCs w:val="20"/>
                <w:lang w:val="en-US"/>
              </w:rPr>
            </w:pPr>
          </w:p>
        </w:tc>
        <w:tc>
          <w:tcPr>
            <w:tcW w:w="398" w:type="pct"/>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4627866A" w14:textId="61D4E454" w:rsidR="00E55541" w:rsidRPr="00305595" w:rsidRDefault="00E55541" w:rsidP="00964685">
            <w:pPr>
              <w:autoSpaceDE w:val="0"/>
              <w:autoSpaceDN w:val="0"/>
              <w:adjustRightInd w:val="0"/>
              <w:rPr>
                <w:rFonts w:cs="Arial"/>
                <w:color w:val="00B050"/>
                <w:sz w:val="20"/>
                <w:szCs w:val="20"/>
                <w:lang w:val="en-US"/>
              </w:rPr>
            </w:pPr>
          </w:p>
        </w:tc>
        <w:tc>
          <w:tcPr>
            <w:tcW w:w="697" w:type="pct"/>
            <w:tcBorders>
              <w:top w:val="single" w:sz="8" w:space="0" w:color="BFBFBF"/>
              <w:left w:val="single" w:sz="8" w:space="0" w:color="BFBFBF"/>
              <w:bottom w:val="single" w:sz="8" w:space="0" w:color="BFBFBF"/>
              <w:right w:val="single" w:sz="8" w:space="0" w:color="BFBFBF"/>
            </w:tcBorders>
            <w:vAlign w:val="center"/>
          </w:tcPr>
          <w:p w14:paraId="49118F5E" w14:textId="77777777" w:rsidR="00E55541" w:rsidRPr="003B0160" w:rsidRDefault="00E55541" w:rsidP="00964685">
            <w:pPr>
              <w:autoSpaceDE w:val="0"/>
              <w:autoSpaceDN w:val="0"/>
              <w:adjustRightInd w:val="0"/>
              <w:rPr>
                <w:rFonts w:cs="Arial"/>
                <w:sz w:val="20"/>
                <w:szCs w:val="20"/>
                <w:lang w:val="en-US"/>
              </w:rPr>
            </w:pPr>
          </w:p>
        </w:tc>
        <w:tc>
          <w:tcPr>
            <w:tcW w:w="768" w:type="pct"/>
            <w:tcBorders>
              <w:top w:val="single" w:sz="8" w:space="0" w:color="BFBFBF"/>
              <w:left w:val="single" w:sz="8" w:space="0" w:color="BFBFBF"/>
              <w:bottom w:val="single" w:sz="8" w:space="0" w:color="BFBFBF"/>
              <w:right w:val="single" w:sz="8" w:space="0" w:color="BFBFBF"/>
            </w:tcBorders>
            <w:vAlign w:val="center"/>
          </w:tcPr>
          <w:p w14:paraId="755C7728" w14:textId="4BD26761" w:rsidR="00E55541" w:rsidRPr="003B0160" w:rsidRDefault="00E55541" w:rsidP="00964685">
            <w:pPr>
              <w:autoSpaceDE w:val="0"/>
              <w:autoSpaceDN w:val="0"/>
              <w:adjustRightInd w:val="0"/>
              <w:rPr>
                <w:rFonts w:cs="Arial"/>
                <w:sz w:val="20"/>
                <w:szCs w:val="20"/>
                <w:lang w:val="en-US"/>
              </w:rPr>
            </w:pPr>
          </w:p>
        </w:tc>
        <w:tc>
          <w:tcPr>
            <w:tcW w:w="508" w:type="pct"/>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74577D21" w14:textId="77777777" w:rsidR="00E55541" w:rsidRPr="00622BD5" w:rsidRDefault="00E55541" w:rsidP="00964685">
            <w:pPr>
              <w:autoSpaceDE w:val="0"/>
              <w:autoSpaceDN w:val="0"/>
              <w:adjustRightInd w:val="0"/>
              <w:rPr>
                <w:rFonts w:cs="Arial"/>
                <w:sz w:val="20"/>
                <w:szCs w:val="20"/>
                <w:lang w:val="en-US"/>
              </w:rPr>
            </w:pPr>
          </w:p>
        </w:tc>
        <w:tc>
          <w:tcPr>
            <w:tcW w:w="505" w:type="pct"/>
            <w:tcBorders>
              <w:top w:val="single" w:sz="8" w:space="0" w:color="BFBFBF"/>
              <w:left w:val="single" w:sz="8" w:space="0" w:color="BFBFBF"/>
              <w:bottom w:val="single" w:sz="8" w:space="0" w:color="BFBFBF"/>
              <w:right w:val="single" w:sz="8" w:space="0" w:color="BFBFBF"/>
            </w:tcBorders>
            <w:vAlign w:val="center"/>
          </w:tcPr>
          <w:p w14:paraId="587D98E2" w14:textId="210EB214" w:rsidR="00E55541" w:rsidRPr="00622BD5" w:rsidRDefault="00E55541" w:rsidP="00964685">
            <w:pPr>
              <w:autoSpaceDE w:val="0"/>
              <w:autoSpaceDN w:val="0"/>
              <w:adjustRightInd w:val="0"/>
              <w:rPr>
                <w:rFonts w:cs="Arial"/>
                <w:sz w:val="20"/>
                <w:szCs w:val="20"/>
                <w:lang w:val="en-US"/>
              </w:rPr>
            </w:pPr>
          </w:p>
        </w:tc>
      </w:tr>
      <w:tr w:rsidR="00E55541" w:rsidRPr="00D14E13" w14:paraId="172E11C6" w14:textId="655EFBB4" w:rsidTr="00964685">
        <w:tc>
          <w:tcPr>
            <w:tcW w:w="769" w:type="pct"/>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A899F85" w14:textId="0B7BB730" w:rsidR="00E55541" w:rsidRPr="003B0160" w:rsidRDefault="00E55541" w:rsidP="00964685">
            <w:pPr>
              <w:autoSpaceDE w:val="0"/>
              <w:autoSpaceDN w:val="0"/>
              <w:adjustRightInd w:val="0"/>
              <w:rPr>
                <w:rFonts w:cs="Arial"/>
                <w:sz w:val="20"/>
                <w:szCs w:val="20"/>
                <w:lang w:val="en-US"/>
              </w:rPr>
            </w:pPr>
            <w:r w:rsidRPr="00D76527">
              <w:rPr>
                <w:rFonts w:cs="Arial"/>
                <w:b/>
                <w:bCs/>
                <w:sz w:val="20"/>
                <w:szCs w:val="20"/>
                <w:lang w:val="en-US"/>
              </w:rPr>
              <w:t>1110B:</w:t>
            </w:r>
            <w:r w:rsidRPr="003B0160">
              <w:rPr>
                <w:rFonts w:cs="Arial"/>
                <w:sz w:val="20"/>
                <w:szCs w:val="20"/>
                <w:lang w:val="en-US"/>
              </w:rPr>
              <w:t xml:space="preserve"> %/# of senior DGNM officials (F/M) and </w:t>
            </w:r>
            <w:proofErr w:type="spellStart"/>
            <w:r w:rsidRPr="003B0160">
              <w:rPr>
                <w:rFonts w:cs="Arial"/>
                <w:sz w:val="20"/>
                <w:szCs w:val="20"/>
                <w:lang w:val="en-US"/>
              </w:rPr>
              <w:t>CoN</w:t>
            </w:r>
            <w:proofErr w:type="spellEnd"/>
            <w:r w:rsidRPr="003B0160">
              <w:rPr>
                <w:rFonts w:cs="Arial"/>
                <w:sz w:val="20"/>
                <w:szCs w:val="20"/>
                <w:lang w:val="en-US"/>
              </w:rPr>
              <w:t xml:space="preserve">, Mohakhali faculty (F/M) who report enhanced </w:t>
            </w:r>
            <w:r w:rsidRPr="003B0160">
              <w:rPr>
                <w:rFonts w:cs="Arial"/>
                <w:sz w:val="20"/>
                <w:szCs w:val="20"/>
                <w:lang w:val="en-US"/>
              </w:rPr>
              <w:lastRenderedPageBreak/>
              <w:t xml:space="preserve">DGNM capacity to train female Nurse Teachers (infrastructure, training quality, </w:t>
            </w:r>
            <w:proofErr w:type="gramStart"/>
            <w:r w:rsidRPr="003B0160">
              <w:rPr>
                <w:rFonts w:cs="Arial"/>
                <w:sz w:val="20"/>
                <w:szCs w:val="20"/>
                <w:lang w:val="en-US"/>
              </w:rPr>
              <w:t>teachers</w:t>
            </w:r>
            <w:proofErr w:type="gramEnd"/>
            <w:r w:rsidRPr="003B0160">
              <w:rPr>
                <w:rFonts w:cs="Arial"/>
                <w:sz w:val="20"/>
                <w:szCs w:val="20"/>
                <w:lang w:val="en-US"/>
              </w:rPr>
              <w:t xml:space="preserve"> quantity and quality, requisite TL materials, labs)</w:t>
            </w:r>
          </w:p>
        </w:tc>
        <w:tc>
          <w:tcPr>
            <w:tcW w:w="465" w:type="pct"/>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2CB9659E" w14:textId="424D3A45" w:rsidR="00E55541" w:rsidRPr="003B0160" w:rsidRDefault="00E55541" w:rsidP="00964685">
            <w:pPr>
              <w:autoSpaceDE w:val="0"/>
              <w:autoSpaceDN w:val="0"/>
              <w:adjustRightInd w:val="0"/>
              <w:rPr>
                <w:rFonts w:cs="Arial"/>
                <w:sz w:val="20"/>
                <w:szCs w:val="20"/>
                <w:lang w:val="en-US"/>
              </w:rPr>
            </w:pPr>
            <w:r w:rsidRPr="003B0160">
              <w:rPr>
                <w:rFonts w:cs="Arial"/>
                <w:sz w:val="20"/>
                <w:szCs w:val="20"/>
                <w:lang w:val="en-US"/>
              </w:rPr>
              <w:lastRenderedPageBreak/>
              <w:t>KIIs</w:t>
            </w:r>
          </w:p>
        </w:tc>
        <w:tc>
          <w:tcPr>
            <w:tcW w:w="492" w:type="pct"/>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489292DC" w14:textId="77777777" w:rsidR="00E55541" w:rsidRDefault="00E55541" w:rsidP="00964685">
            <w:pPr>
              <w:autoSpaceDE w:val="0"/>
              <w:autoSpaceDN w:val="0"/>
              <w:adjustRightInd w:val="0"/>
              <w:rPr>
                <w:rFonts w:cs="Arial"/>
                <w:sz w:val="20"/>
                <w:szCs w:val="20"/>
                <w:lang w:val="en-US"/>
              </w:rPr>
            </w:pPr>
            <w:r>
              <w:rPr>
                <w:rFonts w:cs="Arial"/>
                <w:sz w:val="20"/>
                <w:szCs w:val="20"/>
                <w:lang w:val="en-US"/>
              </w:rPr>
              <w:t xml:space="preserve">Senior DGNM, BNMC, </w:t>
            </w:r>
            <w:proofErr w:type="spellStart"/>
            <w:r>
              <w:rPr>
                <w:rFonts w:cs="Arial"/>
                <w:sz w:val="20"/>
                <w:szCs w:val="20"/>
                <w:lang w:val="en-US"/>
              </w:rPr>
              <w:t>CoN</w:t>
            </w:r>
            <w:proofErr w:type="spellEnd"/>
            <w:r>
              <w:rPr>
                <w:rFonts w:cs="Arial"/>
                <w:sz w:val="20"/>
                <w:szCs w:val="20"/>
                <w:lang w:val="en-US"/>
              </w:rPr>
              <w:t xml:space="preserve"> officials</w:t>
            </w:r>
          </w:p>
          <w:p w14:paraId="5F7C2FFE" w14:textId="77777777" w:rsidR="00E55541" w:rsidRDefault="00E55541" w:rsidP="00964685">
            <w:pPr>
              <w:autoSpaceDE w:val="0"/>
              <w:autoSpaceDN w:val="0"/>
              <w:adjustRightInd w:val="0"/>
              <w:rPr>
                <w:rFonts w:cs="Arial"/>
                <w:sz w:val="20"/>
                <w:szCs w:val="20"/>
                <w:lang w:val="en-US"/>
              </w:rPr>
            </w:pPr>
          </w:p>
        </w:tc>
        <w:tc>
          <w:tcPr>
            <w:tcW w:w="398" w:type="pct"/>
            <w:tcBorders>
              <w:top w:val="single" w:sz="8" w:space="0" w:color="BFBFBF"/>
              <w:left w:val="single" w:sz="8" w:space="0" w:color="BFBFBF"/>
              <w:bottom w:val="single" w:sz="8" w:space="0" w:color="BFBFBF"/>
              <w:right w:val="single" w:sz="8" w:space="0" w:color="BFBFBF"/>
            </w:tcBorders>
            <w:vAlign w:val="center"/>
          </w:tcPr>
          <w:p w14:paraId="1A6C0B21" w14:textId="77777777" w:rsidR="00E55541" w:rsidRPr="00622BD5" w:rsidRDefault="00E55541" w:rsidP="00964685">
            <w:pPr>
              <w:autoSpaceDE w:val="0"/>
              <w:autoSpaceDN w:val="0"/>
              <w:adjustRightInd w:val="0"/>
              <w:rPr>
                <w:rFonts w:cs="Arial"/>
                <w:sz w:val="20"/>
                <w:szCs w:val="20"/>
                <w:lang w:val="en-US"/>
              </w:rPr>
            </w:pPr>
          </w:p>
        </w:tc>
        <w:tc>
          <w:tcPr>
            <w:tcW w:w="398" w:type="pct"/>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3A4A1C0F" w14:textId="1E59EE37" w:rsidR="00E55541" w:rsidRPr="00305595" w:rsidRDefault="00E55541" w:rsidP="00964685">
            <w:pPr>
              <w:autoSpaceDE w:val="0"/>
              <w:autoSpaceDN w:val="0"/>
              <w:adjustRightInd w:val="0"/>
              <w:rPr>
                <w:rFonts w:cs="Arial"/>
                <w:color w:val="00B050"/>
                <w:sz w:val="20"/>
                <w:szCs w:val="20"/>
                <w:lang w:val="en-US"/>
              </w:rPr>
            </w:pPr>
          </w:p>
        </w:tc>
        <w:tc>
          <w:tcPr>
            <w:tcW w:w="697" w:type="pct"/>
            <w:tcBorders>
              <w:top w:val="single" w:sz="8" w:space="0" w:color="BFBFBF"/>
              <w:left w:val="single" w:sz="8" w:space="0" w:color="BFBFBF"/>
              <w:bottom w:val="single" w:sz="8" w:space="0" w:color="BFBFBF"/>
              <w:right w:val="single" w:sz="8" w:space="0" w:color="BFBFBF"/>
            </w:tcBorders>
            <w:vAlign w:val="center"/>
          </w:tcPr>
          <w:p w14:paraId="7A4A9026" w14:textId="77777777" w:rsidR="00E55541" w:rsidRPr="00424954" w:rsidRDefault="00E55541" w:rsidP="00964685">
            <w:pPr>
              <w:autoSpaceDE w:val="0"/>
              <w:autoSpaceDN w:val="0"/>
              <w:adjustRightInd w:val="0"/>
              <w:rPr>
                <w:rFonts w:cs="Arial"/>
                <w:sz w:val="20"/>
                <w:szCs w:val="20"/>
                <w:lang w:val="en-US"/>
              </w:rPr>
            </w:pPr>
          </w:p>
        </w:tc>
        <w:tc>
          <w:tcPr>
            <w:tcW w:w="768" w:type="pct"/>
            <w:tcBorders>
              <w:top w:val="single" w:sz="8" w:space="0" w:color="BFBFBF"/>
              <w:left w:val="single" w:sz="8" w:space="0" w:color="BFBFBF"/>
              <w:bottom w:val="single" w:sz="8" w:space="0" w:color="BFBFBF"/>
              <w:right w:val="single" w:sz="8" w:space="0" w:color="BFBFBF"/>
            </w:tcBorders>
            <w:vAlign w:val="center"/>
          </w:tcPr>
          <w:p w14:paraId="48233DCC" w14:textId="56ABF81A" w:rsidR="00E55541" w:rsidRPr="003B0160" w:rsidRDefault="00E55541" w:rsidP="00964685">
            <w:pPr>
              <w:autoSpaceDE w:val="0"/>
              <w:autoSpaceDN w:val="0"/>
              <w:adjustRightInd w:val="0"/>
              <w:rPr>
                <w:rFonts w:cs="Arial"/>
                <w:sz w:val="20"/>
                <w:szCs w:val="20"/>
                <w:lang w:val="en-US"/>
              </w:rPr>
            </w:pPr>
          </w:p>
        </w:tc>
        <w:tc>
          <w:tcPr>
            <w:tcW w:w="508" w:type="pct"/>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46238E9" w14:textId="77777777" w:rsidR="00E55541" w:rsidRPr="00622BD5" w:rsidRDefault="00E55541" w:rsidP="00964685">
            <w:pPr>
              <w:autoSpaceDE w:val="0"/>
              <w:autoSpaceDN w:val="0"/>
              <w:adjustRightInd w:val="0"/>
              <w:rPr>
                <w:rFonts w:cs="Arial"/>
                <w:sz w:val="20"/>
                <w:szCs w:val="20"/>
                <w:lang w:val="en-US"/>
              </w:rPr>
            </w:pPr>
          </w:p>
        </w:tc>
        <w:tc>
          <w:tcPr>
            <w:tcW w:w="505" w:type="pct"/>
            <w:tcBorders>
              <w:top w:val="single" w:sz="8" w:space="0" w:color="BFBFBF"/>
              <w:left w:val="single" w:sz="8" w:space="0" w:color="BFBFBF"/>
              <w:bottom w:val="single" w:sz="8" w:space="0" w:color="BFBFBF"/>
              <w:right w:val="single" w:sz="8" w:space="0" w:color="BFBFBF"/>
            </w:tcBorders>
            <w:vAlign w:val="center"/>
          </w:tcPr>
          <w:p w14:paraId="07EB0DEC" w14:textId="3F486087" w:rsidR="00E55541" w:rsidRPr="00622BD5" w:rsidRDefault="00E55541" w:rsidP="00964685">
            <w:pPr>
              <w:autoSpaceDE w:val="0"/>
              <w:autoSpaceDN w:val="0"/>
              <w:adjustRightInd w:val="0"/>
              <w:rPr>
                <w:rFonts w:cs="Arial"/>
                <w:sz w:val="20"/>
                <w:szCs w:val="20"/>
                <w:lang w:val="en-US"/>
              </w:rPr>
            </w:pPr>
          </w:p>
        </w:tc>
      </w:tr>
      <w:tr w:rsidR="00E55541" w:rsidRPr="00D14E13" w14:paraId="672D5F2C" w14:textId="5F81CEEE" w:rsidTr="00964685">
        <w:tc>
          <w:tcPr>
            <w:tcW w:w="769" w:type="pct"/>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443E7A5" w14:textId="1A9FEED8" w:rsidR="00E55541" w:rsidRPr="003B0160" w:rsidRDefault="00E55541" w:rsidP="00964685">
            <w:pPr>
              <w:autoSpaceDE w:val="0"/>
              <w:autoSpaceDN w:val="0"/>
              <w:adjustRightInd w:val="0"/>
              <w:rPr>
                <w:rFonts w:cs="Arial"/>
                <w:sz w:val="20"/>
                <w:szCs w:val="20"/>
                <w:lang w:val="en-US"/>
              </w:rPr>
            </w:pPr>
            <w:r w:rsidRPr="00D76527">
              <w:rPr>
                <w:rFonts w:cs="Arial"/>
                <w:b/>
                <w:bCs/>
                <w:sz w:val="20"/>
                <w:szCs w:val="20"/>
                <w:lang w:val="en-US"/>
              </w:rPr>
              <w:t>1210B:</w:t>
            </w:r>
            <w:r w:rsidRPr="00424954">
              <w:rPr>
                <w:rFonts w:cs="Arial"/>
                <w:sz w:val="20"/>
                <w:szCs w:val="20"/>
                <w:lang w:val="en-US"/>
              </w:rPr>
              <w:t xml:space="preserve"> Level of satisfaction of nurses (F/M) on value of the new career path(s) for their professional development</w:t>
            </w:r>
          </w:p>
        </w:tc>
        <w:tc>
          <w:tcPr>
            <w:tcW w:w="465" w:type="pct"/>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C1A5A98" w14:textId="2FD25205" w:rsidR="00E55541" w:rsidRPr="003B0160" w:rsidRDefault="00E55541" w:rsidP="00964685">
            <w:pPr>
              <w:autoSpaceDE w:val="0"/>
              <w:autoSpaceDN w:val="0"/>
              <w:adjustRightInd w:val="0"/>
              <w:rPr>
                <w:rFonts w:cs="Arial"/>
                <w:sz w:val="20"/>
                <w:szCs w:val="20"/>
                <w:lang w:val="en-US"/>
              </w:rPr>
            </w:pPr>
            <w:r w:rsidRPr="00424954">
              <w:rPr>
                <w:rFonts w:cs="Arial"/>
                <w:sz w:val="20"/>
                <w:szCs w:val="20"/>
                <w:lang w:val="en-US"/>
              </w:rPr>
              <w:t>Survey; FGDs and KIIs</w:t>
            </w:r>
          </w:p>
        </w:tc>
        <w:tc>
          <w:tcPr>
            <w:tcW w:w="492" w:type="pct"/>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6A122ECA" w14:textId="6ED85FEE" w:rsidR="00E55541" w:rsidRDefault="00E55541" w:rsidP="00964685">
            <w:pPr>
              <w:autoSpaceDE w:val="0"/>
              <w:autoSpaceDN w:val="0"/>
              <w:adjustRightInd w:val="0"/>
              <w:rPr>
                <w:rFonts w:cs="Arial"/>
                <w:sz w:val="20"/>
                <w:szCs w:val="20"/>
                <w:lang w:val="en-US"/>
              </w:rPr>
            </w:pPr>
            <w:r>
              <w:rPr>
                <w:rFonts w:cs="Arial"/>
                <w:sz w:val="20"/>
                <w:szCs w:val="20"/>
                <w:lang w:val="en-US"/>
              </w:rPr>
              <w:t>All Nurses</w:t>
            </w:r>
          </w:p>
        </w:tc>
        <w:tc>
          <w:tcPr>
            <w:tcW w:w="398" w:type="pct"/>
            <w:tcBorders>
              <w:top w:val="single" w:sz="8" w:space="0" w:color="BFBFBF"/>
              <w:left w:val="single" w:sz="8" w:space="0" w:color="BFBFBF"/>
              <w:bottom w:val="single" w:sz="8" w:space="0" w:color="BFBFBF"/>
              <w:right w:val="single" w:sz="8" w:space="0" w:color="BFBFBF"/>
            </w:tcBorders>
            <w:vAlign w:val="center"/>
          </w:tcPr>
          <w:p w14:paraId="48CAE5F4" w14:textId="77777777" w:rsidR="00E55541" w:rsidRPr="00622BD5" w:rsidRDefault="00E55541" w:rsidP="00964685">
            <w:pPr>
              <w:autoSpaceDE w:val="0"/>
              <w:autoSpaceDN w:val="0"/>
              <w:adjustRightInd w:val="0"/>
              <w:rPr>
                <w:rFonts w:cs="Arial"/>
                <w:sz w:val="20"/>
                <w:szCs w:val="20"/>
                <w:lang w:val="en-US"/>
              </w:rPr>
            </w:pPr>
          </w:p>
        </w:tc>
        <w:tc>
          <w:tcPr>
            <w:tcW w:w="398" w:type="pct"/>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5699F6B7" w14:textId="5AF10CBB" w:rsidR="00E55541" w:rsidRPr="00305595" w:rsidRDefault="00E55541" w:rsidP="00964685">
            <w:pPr>
              <w:autoSpaceDE w:val="0"/>
              <w:autoSpaceDN w:val="0"/>
              <w:adjustRightInd w:val="0"/>
              <w:rPr>
                <w:rFonts w:cs="Arial"/>
                <w:color w:val="00B050"/>
                <w:sz w:val="20"/>
                <w:szCs w:val="20"/>
                <w:lang w:val="en-US"/>
              </w:rPr>
            </w:pPr>
          </w:p>
        </w:tc>
        <w:tc>
          <w:tcPr>
            <w:tcW w:w="697" w:type="pct"/>
            <w:tcBorders>
              <w:top w:val="single" w:sz="8" w:space="0" w:color="BFBFBF"/>
              <w:left w:val="single" w:sz="8" w:space="0" w:color="BFBFBF"/>
              <w:bottom w:val="single" w:sz="8" w:space="0" w:color="BFBFBF"/>
              <w:right w:val="single" w:sz="8" w:space="0" w:color="BFBFBF"/>
            </w:tcBorders>
            <w:vAlign w:val="center"/>
          </w:tcPr>
          <w:p w14:paraId="351C7B22" w14:textId="77777777" w:rsidR="00E55541" w:rsidRPr="00424954" w:rsidRDefault="00E55541" w:rsidP="00964685">
            <w:pPr>
              <w:autoSpaceDE w:val="0"/>
              <w:autoSpaceDN w:val="0"/>
              <w:adjustRightInd w:val="0"/>
              <w:rPr>
                <w:rFonts w:cs="Arial"/>
                <w:sz w:val="20"/>
                <w:szCs w:val="20"/>
                <w:lang w:val="en-US"/>
              </w:rPr>
            </w:pPr>
          </w:p>
        </w:tc>
        <w:tc>
          <w:tcPr>
            <w:tcW w:w="768" w:type="pct"/>
            <w:tcBorders>
              <w:top w:val="single" w:sz="8" w:space="0" w:color="BFBFBF"/>
              <w:left w:val="single" w:sz="8" w:space="0" w:color="BFBFBF"/>
              <w:bottom w:val="single" w:sz="8" w:space="0" w:color="BFBFBF"/>
              <w:right w:val="single" w:sz="8" w:space="0" w:color="BFBFBF"/>
            </w:tcBorders>
            <w:vAlign w:val="center"/>
          </w:tcPr>
          <w:p w14:paraId="6B9AA391" w14:textId="7B14759D" w:rsidR="00E55541" w:rsidRPr="00424954" w:rsidRDefault="00E55541" w:rsidP="00964685">
            <w:pPr>
              <w:autoSpaceDE w:val="0"/>
              <w:autoSpaceDN w:val="0"/>
              <w:adjustRightInd w:val="0"/>
              <w:rPr>
                <w:rFonts w:cs="Arial"/>
                <w:sz w:val="20"/>
                <w:szCs w:val="20"/>
                <w:lang w:val="en-US"/>
              </w:rPr>
            </w:pPr>
          </w:p>
        </w:tc>
        <w:tc>
          <w:tcPr>
            <w:tcW w:w="508" w:type="pct"/>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61FDF859" w14:textId="77777777" w:rsidR="00E55541" w:rsidRPr="00622BD5" w:rsidRDefault="00E55541" w:rsidP="00964685">
            <w:pPr>
              <w:autoSpaceDE w:val="0"/>
              <w:autoSpaceDN w:val="0"/>
              <w:adjustRightInd w:val="0"/>
              <w:rPr>
                <w:rFonts w:cs="Arial"/>
                <w:sz w:val="20"/>
                <w:szCs w:val="20"/>
                <w:lang w:val="en-US"/>
              </w:rPr>
            </w:pPr>
          </w:p>
        </w:tc>
        <w:tc>
          <w:tcPr>
            <w:tcW w:w="505" w:type="pct"/>
            <w:tcBorders>
              <w:top w:val="single" w:sz="8" w:space="0" w:color="BFBFBF"/>
              <w:left w:val="single" w:sz="8" w:space="0" w:color="BFBFBF"/>
              <w:bottom w:val="single" w:sz="8" w:space="0" w:color="BFBFBF"/>
              <w:right w:val="single" w:sz="8" w:space="0" w:color="BFBFBF"/>
            </w:tcBorders>
            <w:vAlign w:val="center"/>
          </w:tcPr>
          <w:p w14:paraId="11EC6325" w14:textId="498F5D64" w:rsidR="00E55541" w:rsidRPr="00622BD5" w:rsidRDefault="00E55541" w:rsidP="00964685">
            <w:pPr>
              <w:autoSpaceDE w:val="0"/>
              <w:autoSpaceDN w:val="0"/>
              <w:adjustRightInd w:val="0"/>
              <w:rPr>
                <w:rFonts w:cs="Arial"/>
                <w:sz w:val="20"/>
                <w:szCs w:val="20"/>
                <w:lang w:val="en-US"/>
              </w:rPr>
            </w:pPr>
          </w:p>
        </w:tc>
      </w:tr>
      <w:tr w:rsidR="00E55541" w:rsidRPr="00D14E13" w14:paraId="65171080" w14:textId="34A43E63" w:rsidTr="00964685">
        <w:tc>
          <w:tcPr>
            <w:tcW w:w="769" w:type="pct"/>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7CCF91F" w14:textId="049A980F" w:rsidR="00E55541" w:rsidRPr="00424954" w:rsidRDefault="00E55541" w:rsidP="00964685">
            <w:pPr>
              <w:autoSpaceDE w:val="0"/>
              <w:autoSpaceDN w:val="0"/>
              <w:adjustRightInd w:val="0"/>
              <w:rPr>
                <w:rFonts w:cs="Arial"/>
                <w:sz w:val="20"/>
                <w:szCs w:val="20"/>
                <w:lang w:val="en-US"/>
              </w:rPr>
            </w:pPr>
            <w:r w:rsidRPr="00D76527">
              <w:rPr>
                <w:rFonts w:cs="Arial"/>
                <w:b/>
                <w:bCs/>
                <w:sz w:val="20"/>
                <w:szCs w:val="20"/>
                <w:lang w:val="en-US"/>
              </w:rPr>
              <w:t>1220A:</w:t>
            </w:r>
            <w:r w:rsidRPr="00424954">
              <w:rPr>
                <w:rFonts w:cs="Arial"/>
                <w:sz w:val="20"/>
                <w:szCs w:val="20"/>
                <w:lang w:val="en-US"/>
              </w:rPr>
              <w:t xml:space="preserve"> #/% of female nurse managers who are knowledgeable (who can explain Sexual Harassment, sexual violence and SGBV definitions as per GAC </w:t>
            </w:r>
            <w:proofErr w:type="spellStart"/>
            <w:r w:rsidRPr="00424954">
              <w:rPr>
                <w:rFonts w:cs="Arial"/>
                <w:sz w:val="20"/>
                <w:szCs w:val="20"/>
                <w:lang w:val="en-US"/>
              </w:rPr>
              <w:t>denition</w:t>
            </w:r>
            <w:proofErr w:type="spellEnd"/>
            <w:r w:rsidRPr="00424954">
              <w:rPr>
                <w:rFonts w:cs="Arial"/>
                <w:sz w:val="20"/>
                <w:szCs w:val="20"/>
                <w:lang w:val="en-US"/>
              </w:rPr>
              <w:t xml:space="preserve">) on sexual harassment at workplace and SGBV issues </w:t>
            </w:r>
            <w:r>
              <w:rPr>
                <w:rFonts w:cs="Arial"/>
                <w:b/>
                <w:bCs/>
                <w:color w:val="EE0000"/>
                <w:sz w:val="20"/>
                <w:szCs w:val="20"/>
                <w:lang w:val="en-US"/>
              </w:rPr>
              <w:t>(</w:t>
            </w:r>
            <w:r w:rsidRPr="00D76527">
              <w:rPr>
                <w:rFonts w:cs="Arial"/>
                <w:b/>
                <w:bCs/>
                <w:color w:val="EE0000"/>
                <w:sz w:val="20"/>
                <w:szCs w:val="20"/>
                <w:lang w:val="en-US"/>
              </w:rPr>
              <w:t>KPI7</w:t>
            </w:r>
            <w:r>
              <w:rPr>
                <w:rFonts w:cs="Arial"/>
                <w:b/>
                <w:bCs/>
                <w:color w:val="EE0000"/>
                <w:sz w:val="20"/>
                <w:szCs w:val="20"/>
                <w:lang w:val="en-US"/>
              </w:rPr>
              <w:t>)</w:t>
            </w:r>
          </w:p>
        </w:tc>
        <w:tc>
          <w:tcPr>
            <w:tcW w:w="465" w:type="pct"/>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5D7DBE9A" w14:textId="2E73DC8C" w:rsidR="00E55541" w:rsidRPr="00424954" w:rsidRDefault="00E55541" w:rsidP="00964685">
            <w:pPr>
              <w:autoSpaceDE w:val="0"/>
              <w:autoSpaceDN w:val="0"/>
              <w:adjustRightInd w:val="0"/>
              <w:rPr>
                <w:rFonts w:cs="Arial"/>
                <w:sz w:val="20"/>
                <w:szCs w:val="20"/>
                <w:lang w:val="en-US"/>
              </w:rPr>
            </w:pPr>
            <w:r w:rsidRPr="00424954">
              <w:rPr>
                <w:rFonts w:cs="Arial"/>
                <w:sz w:val="20"/>
                <w:szCs w:val="20"/>
                <w:lang w:val="en-US"/>
              </w:rPr>
              <w:t xml:space="preserve">Survey; </w:t>
            </w:r>
            <w:r w:rsidR="007518B3">
              <w:rPr>
                <w:rFonts w:cs="Arial"/>
                <w:sz w:val="20"/>
                <w:szCs w:val="20"/>
                <w:lang w:val="en-US"/>
              </w:rPr>
              <w:t>FGDs</w:t>
            </w:r>
          </w:p>
        </w:tc>
        <w:tc>
          <w:tcPr>
            <w:tcW w:w="492" w:type="pct"/>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3C05F775" w14:textId="6EA00EB4" w:rsidR="00E55541" w:rsidRDefault="00E55541" w:rsidP="00964685">
            <w:pPr>
              <w:autoSpaceDE w:val="0"/>
              <w:autoSpaceDN w:val="0"/>
              <w:adjustRightInd w:val="0"/>
              <w:rPr>
                <w:rFonts w:cs="Arial"/>
                <w:sz w:val="20"/>
                <w:szCs w:val="20"/>
                <w:lang w:val="en-US"/>
              </w:rPr>
            </w:pPr>
            <w:r>
              <w:rPr>
                <w:rFonts w:cs="Arial"/>
                <w:sz w:val="20"/>
                <w:szCs w:val="20"/>
                <w:lang w:val="en-US"/>
              </w:rPr>
              <w:t>Female Nurse Managers</w:t>
            </w:r>
          </w:p>
        </w:tc>
        <w:tc>
          <w:tcPr>
            <w:tcW w:w="398" w:type="pct"/>
            <w:tcBorders>
              <w:top w:val="single" w:sz="8" w:space="0" w:color="BFBFBF"/>
              <w:left w:val="single" w:sz="8" w:space="0" w:color="BFBFBF"/>
              <w:bottom w:val="single" w:sz="8" w:space="0" w:color="BFBFBF"/>
              <w:right w:val="single" w:sz="8" w:space="0" w:color="BFBFBF"/>
            </w:tcBorders>
            <w:vAlign w:val="center"/>
          </w:tcPr>
          <w:p w14:paraId="1CCC2AC6" w14:textId="77777777" w:rsidR="00E55541" w:rsidRPr="00622BD5" w:rsidRDefault="00E55541" w:rsidP="00964685">
            <w:pPr>
              <w:autoSpaceDE w:val="0"/>
              <w:autoSpaceDN w:val="0"/>
              <w:adjustRightInd w:val="0"/>
              <w:rPr>
                <w:rFonts w:cs="Arial"/>
                <w:sz w:val="20"/>
                <w:szCs w:val="20"/>
                <w:lang w:val="en-US"/>
              </w:rPr>
            </w:pPr>
          </w:p>
        </w:tc>
        <w:tc>
          <w:tcPr>
            <w:tcW w:w="398" w:type="pct"/>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4BF3115B" w14:textId="5F2FBF14" w:rsidR="00E55541" w:rsidRPr="00305595" w:rsidRDefault="00E55541" w:rsidP="00964685">
            <w:pPr>
              <w:autoSpaceDE w:val="0"/>
              <w:autoSpaceDN w:val="0"/>
              <w:adjustRightInd w:val="0"/>
              <w:rPr>
                <w:rFonts w:cs="Arial"/>
                <w:color w:val="00B050"/>
                <w:sz w:val="20"/>
                <w:szCs w:val="20"/>
                <w:lang w:val="en-US"/>
              </w:rPr>
            </w:pPr>
          </w:p>
        </w:tc>
        <w:tc>
          <w:tcPr>
            <w:tcW w:w="697" w:type="pct"/>
            <w:tcBorders>
              <w:top w:val="single" w:sz="8" w:space="0" w:color="BFBFBF"/>
              <w:left w:val="single" w:sz="8" w:space="0" w:color="BFBFBF"/>
              <w:bottom w:val="single" w:sz="8" w:space="0" w:color="BFBFBF"/>
              <w:right w:val="single" w:sz="8" w:space="0" w:color="BFBFBF"/>
            </w:tcBorders>
            <w:vAlign w:val="center"/>
          </w:tcPr>
          <w:p w14:paraId="19744931" w14:textId="77777777" w:rsidR="00E55541" w:rsidRPr="00305595" w:rsidRDefault="00E55541" w:rsidP="00964685">
            <w:pPr>
              <w:autoSpaceDE w:val="0"/>
              <w:autoSpaceDN w:val="0"/>
              <w:adjustRightInd w:val="0"/>
              <w:rPr>
                <w:rFonts w:cs="Arial"/>
                <w:sz w:val="20"/>
                <w:szCs w:val="20"/>
                <w:highlight w:val="yellow"/>
                <w:lang w:val="en-US"/>
              </w:rPr>
            </w:pPr>
          </w:p>
        </w:tc>
        <w:tc>
          <w:tcPr>
            <w:tcW w:w="768" w:type="pct"/>
            <w:tcBorders>
              <w:top w:val="single" w:sz="8" w:space="0" w:color="BFBFBF"/>
              <w:left w:val="single" w:sz="8" w:space="0" w:color="BFBFBF"/>
              <w:bottom w:val="single" w:sz="8" w:space="0" w:color="BFBFBF"/>
              <w:right w:val="single" w:sz="8" w:space="0" w:color="BFBFBF"/>
            </w:tcBorders>
            <w:vAlign w:val="center"/>
          </w:tcPr>
          <w:p w14:paraId="46ED9F55" w14:textId="6C825625" w:rsidR="00E55541" w:rsidRPr="00424954" w:rsidRDefault="00E55541" w:rsidP="00964685">
            <w:pPr>
              <w:autoSpaceDE w:val="0"/>
              <w:autoSpaceDN w:val="0"/>
              <w:adjustRightInd w:val="0"/>
              <w:rPr>
                <w:rFonts w:cs="Arial"/>
                <w:sz w:val="20"/>
                <w:szCs w:val="20"/>
                <w:lang w:val="en-US"/>
              </w:rPr>
            </w:pPr>
          </w:p>
        </w:tc>
        <w:tc>
          <w:tcPr>
            <w:tcW w:w="508" w:type="pct"/>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0AF6DE1" w14:textId="77777777" w:rsidR="00E55541" w:rsidRPr="00622BD5" w:rsidRDefault="00E55541" w:rsidP="00964685">
            <w:pPr>
              <w:autoSpaceDE w:val="0"/>
              <w:autoSpaceDN w:val="0"/>
              <w:adjustRightInd w:val="0"/>
              <w:rPr>
                <w:rFonts w:cs="Arial"/>
                <w:sz w:val="20"/>
                <w:szCs w:val="20"/>
                <w:lang w:val="en-US"/>
              </w:rPr>
            </w:pPr>
          </w:p>
        </w:tc>
        <w:tc>
          <w:tcPr>
            <w:tcW w:w="505" w:type="pct"/>
            <w:tcBorders>
              <w:top w:val="single" w:sz="8" w:space="0" w:color="BFBFBF"/>
              <w:left w:val="single" w:sz="8" w:space="0" w:color="BFBFBF"/>
              <w:bottom w:val="single" w:sz="8" w:space="0" w:color="BFBFBF"/>
              <w:right w:val="single" w:sz="8" w:space="0" w:color="BFBFBF"/>
            </w:tcBorders>
            <w:vAlign w:val="center"/>
          </w:tcPr>
          <w:p w14:paraId="1BFA1B6E" w14:textId="1BFE91FB" w:rsidR="00E55541" w:rsidRPr="00622BD5" w:rsidRDefault="00E55541" w:rsidP="00964685">
            <w:pPr>
              <w:autoSpaceDE w:val="0"/>
              <w:autoSpaceDN w:val="0"/>
              <w:adjustRightInd w:val="0"/>
              <w:rPr>
                <w:rFonts w:cs="Arial"/>
                <w:sz w:val="20"/>
                <w:szCs w:val="20"/>
                <w:lang w:val="en-US"/>
              </w:rPr>
            </w:pPr>
          </w:p>
        </w:tc>
      </w:tr>
      <w:tr w:rsidR="00E55541" w:rsidRPr="00D14E13" w14:paraId="238F4E5F" w14:textId="64FB1F07" w:rsidTr="00964685">
        <w:tc>
          <w:tcPr>
            <w:tcW w:w="769" w:type="pct"/>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21073F8B" w14:textId="68888078" w:rsidR="00E55541" w:rsidRPr="00424954" w:rsidRDefault="00E55541" w:rsidP="00964685">
            <w:pPr>
              <w:autoSpaceDE w:val="0"/>
              <w:autoSpaceDN w:val="0"/>
              <w:adjustRightInd w:val="0"/>
              <w:rPr>
                <w:rFonts w:cs="Arial"/>
                <w:sz w:val="20"/>
                <w:szCs w:val="20"/>
                <w:lang w:val="en-US"/>
              </w:rPr>
            </w:pPr>
            <w:r w:rsidRPr="00D76527">
              <w:rPr>
                <w:rFonts w:cs="Arial"/>
                <w:b/>
                <w:bCs/>
                <w:sz w:val="20"/>
                <w:szCs w:val="20"/>
                <w:lang w:val="en-US"/>
              </w:rPr>
              <w:t>1220B:</w:t>
            </w:r>
            <w:r w:rsidRPr="00424954">
              <w:rPr>
                <w:rFonts w:cs="Arial"/>
                <w:sz w:val="20"/>
                <w:szCs w:val="20"/>
                <w:lang w:val="en-US"/>
              </w:rPr>
              <w:t xml:space="preserve"> </w:t>
            </w:r>
            <w:proofErr w:type="gramStart"/>
            <w:r w:rsidRPr="00424954">
              <w:rPr>
                <w:rFonts w:cs="Arial"/>
                <w:sz w:val="20"/>
                <w:szCs w:val="20"/>
                <w:lang w:val="en-US"/>
              </w:rPr>
              <w:t>%/#</w:t>
            </w:r>
            <w:proofErr w:type="gramEnd"/>
            <w:r w:rsidRPr="00424954">
              <w:rPr>
                <w:rFonts w:cs="Arial"/>
                <w:sz w:val="20"/>
                <w:szCs w:val="20"/>
                <w:lang w:val="en-US"/>
              </w:rPr>
              <w:t xml:space="preserve"> of project trained nurses (F/M) demonstrate management &amp; leadership skills in </w:t>
            </w:r>
            <w:r w:rsidRPr="00424954">
              <w:rPr>
                <w:rFonts w:cs="Arial"/>
                <w:sz w:val="20"/>
                <w:szCs w:val="20"/>
                <w:lang w:val="en-US"/>
              </w:rPr>
              <w:lastRenderedPageBreak/>
              <w:t>performing their jobs (Team building, Collaboration, Mentoring, Change management and delegation)</w:t>
            </w:r>
          </w:p>
        </w:tc>
        <w:tc>
          <w:tcPr>
            <w:tcW w:w="465" w:type="pct"/>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2E1D8BDE" w14:textId="31F7AEB7" w:rsidR="00E55541" w:rsidRPr="00424954" w:rsidRDefault="00E55541" w:rsidP="00964685">
            <w:pPr>
              <w:autoSpaceDE w:val="0"/>
              <w:autoSpaceDN w:val="0"/>
              <w:adjustRightInd w:val="0"/>
              <w:rPr>
                <w:rFonts w:cs="Arial"/>
                <w:sz w:val="20"/>
                <w:szCs w:val="20"/>
                <w:lang w:val="en-US"/>
              </w:rPr>
            </w:pPr>
            <w:r w:rsidRPr="00424954">
              <w:rPr>
                <w:rFonts w:cs="Arial"/>
                <w:sz w:val="20"/>
                <w:szCs w:val="20"/>
                <w:lang w:val="en-US"/>
              </w:rPr>
              <w:lastRenderedPageBreak/>
              <w:t>IDIs</w:t>
            </w:r>
          </w:p>
        </w:tc>
        <w:tc>
          <w:tcPr>
            <w:tcW w:w="492" w:type="pct"/>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3E8B8B5B" w14:textId="0B99CD72" w:rsidR="00E55541" w:rsidRDefault="00E55541" w:rsidP="00964685">
            <w:pPr>
              <w:autoSpaceDE w:val="0"/>
              <w:autoSpaceDN w:val="0"/>
              <w:adjustRightInd w:val="0"/>
              <w:rPr>
                <w:rFonts w:cs="Arial"/>
                <w:sz w:val="20"/>
                <w:szCs w:val="20"/>
                <w:lang w:val="en-US"/>
              </w:rPr>
            </w:pPr>
            <w:r>
              <w:rPr>
                <w:rFonts w:cs="Arial"/>
                <w:sz w:val="20"/>
                <w:szCs w:val="20"/>
                <w:lang w:val="en-US"/>
              </w:rPr>
              <w:t>Project Trained Nurses</w:t>
            </w:r>
          </w:p>
        </w:tc>
        <w:tc>
          <w:tcPr>
            <w:tcW w:w="398" w:type="pct"/>
            <w:tcBorders>
              <w:top w:val="single" w:sz="8" w:space="0" w:color="BFBFBF"/>
              <w:left w:val="single" w:sz="8" w:space="0" w:color="BFBFBF"/>
              <w:bottom w:val="single" w:sz="8" w:space="0" w:color="BFBFBF"/>
              <w:right w:val="single" w:sz="8" w:space="0" w:color="BFBFBF"/>
            </w:tcBorders>
            <w:vAlign w:val="center"/>
          </w:tcPr>
          <w:p w14:paraId="754AF203" w14:textId="77777777" w:rsidR="00E55541" w:rsidRPr="00622BD5" w:rsidRDefault="00E55541" w:rsidP="00964685">
            <w:pPr>
              <w:autoSpaceDE w:val="0"/>
              <w:autoSpaceDN w:val="0"/>
              <w:adjustRightInd w:val="0"/>
              <w:rPr>
                <w:rFonts w:cs="Arial"/>
                <w:sz w:val="20"/>
                <w:szCs w:val="20"/>
                <w:lang w:val="en-US"/>
              </w:rPr>
            </w:pPr>
          </w:p>
        </w:tc>
        <w:tc>
          <w:tcPr>
            <w:tcW w:w="398" w:type="pct"/>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A6DF562" w14:textId="48911D95" w:rsidR="00E55541" w:rsidRPr="00305595" w:rsidRDefault="00E55541" w:rsidP="00964685">
            <w:pPr>
              <w:autoSpaceDE w:val="0"/>
              <w:autoSpaceDN w:val="0"/>
              <w:adjustRightInd w:val="0"/>
              <w:rPr>
                <w:rFonts w:cs="Arial"/>
                <w:color w:val="00B050"/>
                <w:sz w:val="20"/>
                <w:szCs w:val="20"/>
                <w:lang w:val="en-US"/>
              </w:rPr>
            </w:pPr>
          </w:p>
        </w:tc>
        <w:tc>
          <w:tcPr>
            <w:tcW w:w="697" w:type="pct"/>
            <w:tcBorders>
              <w:top w:val="single" w:sz="8" w:space="0" w:color="BFBFBF"/>
              <w:left w:val="single" w:sz="8" w:space="0" w:color="BFBFBF"/>
              <w:bottom w:val="single" w:sz="8" w:space="0" w:color="BFBFBF"/>
              <w:right w:val="single" w:sz="8" w:space="0" w:color="BFBFBF"/>
            </w:tcBorders>
            <w:vAlign w:val="center"/>
          </w:tcPr>
          <w:p w14:paraId="399B154D" w14:textId="77777777" w:rsidR="00E55541" w:rsidRPr="00305595" w:rsidRDefault="00E55541" w:rsidP="00964685">
            <w:pPr>
              <w:autoSpaceDE w:val="0"/>
              <w:autoSpaceDN w:val="0"/>
              <w:adjustRightInd w:val="0"/>
              <w:rPr>
                <w:rFonts w:cs="Arial"/>
                <w:sz w:val="20"/>
                <w:szCs w:val="20"/>
                <w:highlight w:val="yellow"/>
                <w:lang w:val="en-US"/>
              </w:rPr>
            </w:pPr>
          </w:p>
        </w:tc>
        <w:tc>
          <w:tcPr>
            <w:tcW w:w="768" w:type="pct"/>
            <w:tcBorders>
              <w:top w:val="single" w:sz="8" w:space="0" w:color="BFBFBF"/>
              <w:left w:val="single" w:sz="8" w:space="0" w:color="BFBFBF"/>
              <w:bottom w:val="single" w:sz="8" w:space="0" w:color="BFBFBF"/>
              <w:right w:val="single" w:sz="8" w:space="0" w:color="BFBFBF"/>
            </w:tcBorders>
            <w:vAlign w:val="center"/>
          </w:tcPr>
          <w:p w14:paraId="376B637B" w14:textId="45C242FF" w:rsidR="00E55541" w:rsidRPr="00424954" w:rsidRDefault="00E55541" w:rsidP="00964685">
            <w:pPr>
              <w:autoSpaceDE w:val="0"/>
              <w:autoSpaceDN w:val="0"/>
              <w:adjustRightInd w:val="0"/>
              <w:rPr>
                <w:rFonts w:cs="Arial"/>
                <w:sz w:val="20"/>
                <w:szCs w:val="20"/>
                <w:lang w:val="en-US"/>
              </w:rPr>
            </w:pPr>
          </w:p>
        </w:tc>
        <w:tc>
          <w:tcPr>
            <w:tcW w:w="508" w:type="pct"/>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3EC19574" w14:textId="77777777" w:rsidR="00E55541" w:rsidRPr="00622BD5" w:rsidRDefault="00E55541" w:rsidP="00964685">
            <w:pPr>
              <w:autoSpaceDE w:val="0"/>
              <w:autoSpaceDN w:val="0"/>
              <w:adjustRightInd w:val="0"/>
              <w:rPr>
                <w:rFonts w:cs="Arial"/>
                <w:sz w:val="20"/>
                <w:szCs w:val="20"/>
                <w:lang w:val="en-US"/>
              </w:rPr>
            </w:pPr>
          </w:p>
        </w:tc>
        <w:tc>
          <w:tcPr>
            <w:tcW w:w="505" w:type="pct"/>
            <w:tcBorders>
              <w:top w:val="single" w:sz="8" w:space="0" w:color="BFBFBF"/>
              <w:left w:val="single" w:sz="8" w:space="0" w:color="BFBFBF"/>
              <w:bottom w:val="single" w:sz="8" w:space="0" w:color="BFBFBF"/>
              <w:right w:val="single" w:sz="8" w:space="0" w:color="BFBFBF"/>
            </w:tcBorders>
            <w:vAlign w:val="center"/>
          </w:tcPr>
          <w:p w14:paraId="10E2481B" w14:textId="10331D0F" w:rsidR="00E55541" w:rsidRPr="00622BD5" w:rsidRDefault="00E55541" w:rsidP="00964685">
            <w:pPr>
              <w:autoSpaceDE w:val="0"/>
              <w:autoSpaceDN w:val="0"/>
              <w:adjustRightInd w:val="0"/>
              <w:rPr>
                <w:rFonts w:cs="Arial"/>
                <w:sz w:val="20"/>
                <w:szCs w:val="20"/>
                <w:lang w:val="en-US"/>
              </w:rPr>
            </w:pPr>
          </w:p>
        </w:tc>
      </w:tr>
      <w:tr w:rsidR="00E55541" w:rsidRPr="00D14E13" w14:paraId="4A1C7FC7" w14:textId="53F4F140" w:rsidTr="00964685">
        <w:tc>
          <w:tcPr>
            <w:tcW w:w="769" w:type="pct"/>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52A1485B" w14:textId="4E37E260" w:rsidR="00E55541" w:rsidRPr="00424954" w:rsidRDefault="00E55541" w:rsidP="00964685">
            <w:pPr>
              <w:autoSpaceDE w:val="0"/>
              <w:autoSpaceDN w:val="0"/>
              <w:adjustRightInd w:val="0"/>
              <w:rPr>
                <w:rFonts w:cs="Arial"/>
                <w:sz w:val="20"/>
                <w:szCs w:val="20"/>
                <w:lang w:val="en-US"/>
              </w:rPr>
            </w:pPr>
            <w:r w:rsidRPr="00D76527">
              <w:rPr>
                <w:rFonts w:cs="Arial"/>
                <w:b/>
                <w:bCs/>
                <w:sz w:val="20"/>
                <w:szCs w:val="20"/>
                <w:lang w:val="en-US"/>
              </w:rPr>
              <w:t>1320B</w:t>
            </w:r>
            <w:r w:rsidRPr="00424954">
              <w:rPr>
                <w:rFonts w:cs="Arial"/>
                <w:sz w:val="20"/>
                <w:szCs w:val="20"/>
                <w:lang w:val="en-US"/>
              </w:rPr>
              <w:t>: Reported confidence level of selected Nurses (BNA members) who can hold relevant government ministries/directorate accountable on gender equality in nursing</w:t>
            </w:r>
          </w:p>
        </w:tc>
        <w:tc>
          <w:tcPr>
            <w:tcW w:w="465" w:type="pct"/>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061A50D" w14:textId="4C89EC7C" w:rsidR="00E55541" w:rsidRPr="00424954" w:rsidRDefault="00E55541" w:rsidP="00964685">
            <w:pPr>
              <w:autoSpaceDE w:val="0"/>
              <w:autoSpaceDN w:val="0"/>
              <w:adjustRightInd w:val="0"/>
              <w:rPr>
                <w:rFonts w:cs="Arial"/>
                <w:sz w:val="20"/>
                <w:szCs w:val="20"/>
                <w:lang w:val="en-US"/>
              </w:rPr>
            </w:pPr>
            <w:r w:rsidRPr="00424954">
              <w:rPr>
                <w:rFonts w:cs="Arial"/>
                <w:sz w:val="20"/>
                <w:szCs w:val="20"/>
                <w:lang w:val="en-US"/>
              </w:rPr>
              <w:t>Survey, FGDs</w:t>
            </w:r>
          </w:p>
        </w:tc>
        <w:tc>
          <w:tcPr>
            <w:tcW w:w="492" w:type="pct"/>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D05A86F" w14:textId="216E98D0" w:rsidR="00E55541" w:rsidRDefault="00E55541" w:rsidP="00964685">
            <w:pPr>
              <w:autoSpaceDE w:val="0"/>
              <w:autoSpaceDN w:val="0"/>
              <w:adjustRightInd w:val="0"/>
              <w:rPr>
                <w:rFonts w:cs="Arial"/>
                <w:sz w:val="20"/>
                <w:szCs w:val="20"/>
                <w:lang w:val="en-US"/>
              </w:rPr>
            </w:pPr>
            <w:r>
              <w:rPr>
                <w:rFonts w:cs="Arial"/>
                <w:sz w:val="20"/>
                <w:szCs w:val="20"/>
                <w:lang w:val="en-US"/>
              </w:rPr>
              <w:t>BNA Members</w:t>
            </w:r>
          </w:p>
        </w:tc>
        <w:tc>
          <w:tcPr>
            <w:tcW w:w="398" w:type="pct"/>
            <w:tcBorders>
              <w:top w:val="single" w:sz="8" w:space="0" w:color="BFBFBF"/>
              <w:left w:val="single" w:sz="8" w:space="0" w:color="BFBFBF"/>
              <w:bottom w:val="single" w:sz="8" w:space="0" w:color="BFBFBF"/>
              <w:right w:val="single" w:sz="8" w:space="0" w:color="BFBFBF"/>
            </w:tcBorders>
            <w:vAlign w:val="center"/>
          </w:tcPr>
          <w:p w14:paraId="6918D1C8" w14:textId="77777777" w:rsidR="00E55541" w:rsidRPr="00622BD5" w:rsidRDefault="00E55541" w:rsidP="00964685">
            <w:pPr>
              <w:autoSpaceDE w:val="0"/>
              <w:autoSpaceDN w:val="0"/>
              <w:adjustRightInd w:val="0"/>
              <w:rPr>
                <w:rFonts w:cs="Arial"/>
                <w:sz w:val="20"/>
                <w:szCs w:val="20"/>
                <w:lang w:val="en-US"/>
              </w:rPr>
            </w:pPr>
          </w:p>
        </w:tc>
        <w:tc>
          <w:tcPr>
            <w:tcW w:w="398" w:type="pct"/>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2D1B7375" w14:textId="34C3A3B1" w:rsidR="00E55541" w:rsidRPr="00305595" w:rsidRDefault="00E55541" w:rsidP="00964685">
            <w:pPr>
              <w:autoSpaceDE w:val="0"/>
              <w:autoSpaceDN w:val="0"/>
              <w:adjustRightInd w:val="0"/>
              <w:rPr>
                <w:rFonts w:cs="Arial"/>
                <w:color w:val="00B050"/>
                <w:sz w:val="20"/>
                <w:szCs w:val="20"/>
                <w:lang w:val="en-US"/>
              </w:rPr>
            </w:pPr>
          </w:p>
        </w:tc>
        <w:tc>
          <w:tcPr>
            <w:tcW w:w="697" w:type="pct"/>
            <w:tcBorders>
              <w:top w:val="single" w:sz="8" w:space="0" w:color="BFBFBF"/>
              <w:left w:val="single" w:sz="8" w:space="0" w:color="BFBFBF"/>
              <w:bottom w:val="single" w:sz="8" w:space="0" w:color="BFBFBF"/>
              <w:right w:val="single" w:sz="8" w:space="0" w:color="BFBFBF"/>
            </w:tcBorders>
            <w:vAlign w:val="center"/>
          </w:tcPr>
          <w:p w14:paraId="7377AE54" w14:textId="77777777" w:rsidR="00E55541" w:rsidRPr="00424954" w:rsidRDefault="00E55541" w:rsidP="00964685">
            <w:pPr>
              <w:autoSpaceDE w:val="0"/>
              <w:autoSpaceDN w:val="0"/>
              <w:adjustRightInd w:val="0"/>
              <w:rPr>
                <w:rFonts w:cs="Arial"/>
                <w:sz w:val="20"/>
                <w:szCs w:val="20"/>
                <w:lang w:val="en-US"/>
              </w:rPr>
            </w:pPr>
          </w:p>
        </w:tc>
        <w:tc>
          <w:tcPr>
            <w:tcW w:w="768" w:type="pct"/>
            <w:tcBorders>
              <w:top w:val="single" w:sz="8" w:space="0" w:color="BFBFBF"/>
              <w:left w:val="single" w:sz="8" w:space="0" w:color="BFBFBF"/>
              <w:bottom w:val="single" w:sz="8" w:space="0" w:color="BFBFBF"/>
              <w:right w:val="single" w:sz="8" w:space="0" w:color="BFBFBF"/>
            </w:tcBorders>
            <w:vAlign w:val="center"/>
          </w:tcPr>
          <w:p w14:paraId="11290DC6" w14:textId="6F9B52C8" w:rsidR="00E55541" w:rsidRPr="00424954" w:rsidRDefault="00E55541" w:rsidP="00964685">
            <w:pPr>
              <w:autoSpaceDE w:val="0"/>
              <w:autoSpaceDN w:val="0"/>
              <w:adjustRightInd w:val="0"/>
              <w:rPr>
                <w:rFonts w:cs="Arial"/>
                <w:sz w:val="20"/>
                <w:szCs w:val="20"/>
                <w:lang w:val="en-US"/>
              </w:rPr>
            </w:pPr>
          </w:p>
        </w:tc>
        <w:tc>
          <w:tcPr>
            <w:tcW w:w="508" w:type="pct"/>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3E1BC334" w14:textId="77777777" w:rsidR="00E55541" w:rsidRPr="00622BD5" w:rsidRDefault="00E55541" w:rsidP="00964685">
            <w:pPr>
              <w:autoSpaceDE w:val="0"/>
              <w:autoSpaceDN w:val="0"/>
              <w:adjustRightInd w:val="0"/>
              <w:rPr>
                <w:rFonts w:cs="Arial"/>
                <w:sz w:val="20"/>
                <w:szCs w:val="20"/>
                <w:lang w:val="en-US"/>
              </w:rPr>
            </w:pPr>
          </w:p>
        </w:tc>
        <w:tc>
          <w:tcPr>
            <w:tcW w:w="505" w:type="pct"/>
            <w:tcBorders>
              <w:top w:val="single" w:sz="8" w:space="0" w:color="BFBFBF"/>
              <w:left w:val="single" w:sz="8" w:space="0" w:color="BFBFBF"/>
              <w:bottom w:val="single" w:sz="8" w:space="0" w:color="BFBFBF"/>
              <w:right w:val="single" w:sz="8" w:space="0" w:color="BFBFBF"/>
            </w:tcBorders>
            <w:vAlign w:val="center"/>
          </w:tcPr>
          <w:p w14:paraId="76D7FBFD" w14:textId="0228BB05" w:rsidR="00E55541" w:rsidRPr="00622BD5" w:rsidRDefault="00E55541" w:rsidP="00964685">
            <w:pPr>
              <w:autoSpaceDE w:val="0"/>
              <w:autoSpaceDN w:val="0"/>
              <w:adjustRightInd w:val="0"/>
              <w:rPr>
                <w:rFonts w:cs="Arial"/>
                <w:sz w:val="20"/>
                <w:szCs w:val="20"/>
                <w:lang w:val="en-US"/>
              </w:rPr>
            </w:pPr>
          </w:p>
        </w:tc>
      </w:tr>
    </w:tbl>
    <w:p w14:paraId="29BDAD77" w14:textId="253199B0" w:rsidR="00D14E13" w:rsidRPr="00622BD5" w:rsidRDefault="00745476" w:rsidP="00B17D92">
      <w:pPr>
        <w:pStyle w:val="BodyText"/>
        <w:jc w:val="both"/>
        <w:rPr>
          <w:rFonts w:ascii="Arial" w:hAnsi="Arial" w:cs="Arial"/>
          <w:sz w:val="20"/>
          <w:szCs w:val="20"/>
          <w:lang w:val="en-US"/>
        </w:rPr>
      </w:pPr>
      <w:r>
        <w:rPr>
          <w:rFonts w:ascii="Arial" w:hAnsi="Arial" w:cs="Arial"/>
          <w:sz w:val="20"/>
          <w:szCs w:val="20"/>
          <w:lang w:val="en-US"/>
        </w:rPr>
        <w:br w:type="textWrapping" w:clear="all"/>
      </w:r>
    </w:p>
    <w:sectPr w:rsidR="00D14E13" w:rsidRPr="00622BD5" w:rsidSect="00CA436A">
      <w:pgSz w:w="16840" w:h="11900" w:orient="landscape"/>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Stephen R. Collens" w:date="2025-06-30T00:15:00Z" w:initials="SC">
    <w:p w14:paraId="1440A66E" w14:textId="394701F4" w:rsidR="004707AD" w:rsidRDefault="004707AD" w:rsidP="004707AD">
      <w:r>
        <w:rPr>
          <w:rStyle w:val="CommentReference"/>
        </w:rPr>
        <w:annotationRef/>
      </w:r>
      <w:r>
        <w:rPr>
          <w:color w:val="000000"/>
          <w:sz w:val="20"/>
          <w:szCs w:val="20"/>
        </w:rPr>
        <w:t>Eliza: I think we need to amend Annex 1 PMF to make room for “Mid-term (MT) Data” as a new column inserted either to the right of “Baseline (BL) Data” or to the immediate left of “EOP Targets” — let’s discuss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440A66E"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7169AEB" w16cex:dateUtc="2025-06-29T22: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440A66E" w16cid:durableId="67169AE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211D69" w14:textId="77777777" w:rsidR="00036EB3" w:rsidRDefault="00036EB3" w:rsidP="00B32AF0">
      <w:r>
        <w:separator/>
      </w:r>
    </w:p>
  </w:endnote>
  <w:endnote w:type="continuationSeparator" w:id="0">
    <w:p w14:paraId="32CF8E03" w14:textId="77777777" w:rsidR="00036EB3" w:rsidRDefault="00036EB3" w:rsidP="00B32A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EA˛">
    <w:altName w:val="Calibri"/>
    <w:charset w:val="4D"/>
    <w:family w:val="auto"/>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rinda">
    <w:panose1 w:val="00000400000000000000"/>
    <w:charset w:val="00"/>
    <w:family w:val="swiss"/>
    <w:pitch w:val="variable"/>
    <w:sig w:usb0="0001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NewRoman">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884666755"/>
      <w:docPartObj>
        <w:docPartGallery w:val="Page Numbers (Bottom of Page)"/>
        <w:docPartUnique/>
      </w:docPartObj>
    </w:sdtPr>
    <w:sdtContent>
      <w:p w14:paraId="3FD84CA1" w14:textId="7871933F" w:rsidR="007B1981" w:rsidRDefault="007B1981" w:rsidP="0070366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20B938B" w14:textId="77777777" w:rsidR="007B1981" w:rsidRDefault="007B1981" w:rsidP="007B198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sz w:val="20"/>
        <w:szCs w:val="20"/>
      </w:rPr>
      <w:id w:val="577252391"/>
      <w:docPartObj>
        <w:docPartGallery w:val="Page Numbers (Bottom of Page)"/>
        <w:docPartUnique/>
      </w:docPartObj>
    </w:sdtPr>
    <w:sdtContent>
      <w:p w14:paraId="7C55DD01" w14:textId="6ED7AA02" w:rsidR="007B1981" w:rsidRPr="007B1981" w:rsidRDefault="007B1981" w:rsidP="00703661">
        <w:pPr>
          <w:pStyle w:val="Footer"/>
          <w:framePr w:wrap="none" w:vAnchor="text" w:hAnchor="margin" w:xAlign="right" w:y="1"/>
          <w:rPr>
            <w:rStyle w:val="PageNumber"/>
            <w:sz w:val="20"/>
            <w:szCs w:val="20"/>
          </w:rPr>
        </w:pPr>
        <w:r w:rsidRPr="007B1981">
          <w:rPr>
            <w:rStyle w:val="PageNumber"/>
            <w:sz w:val="20"/>
            <w:szCs w:val="20"/>
          </w:rPr>
          <w:fldChar w:fldCharType="begin"/>
        </w:r>
        <w:r w:rsidRPr="007B1981">
          <w:rPr>
            <w:rStyle w:val="PageNumber"/>
            <w:sz w:val="20"/>
            <w:szCs w:val="20"/>
          </w:rPr>
          <w:instrText xml:space="preserve"> PAGE </w:instrText>
        </w:r>
        <w:r w:rsidRPr="007B1981">
          <w:rPr>
            <w:rStyle w:val="PageNumber"/>
            <w:sz w:val="20"/>
            <w:szCs w:val="20"/>
          </w:rPr>
          <w:fldChar w:fldCharType="separate"/>
        </w:r>
        <w:r w:rsidR="008D171D">
          <w:rPr>
            <w:rStyle w:val="PageNumber"/>
            <w:noProof/>
            <w:sz w:val="20"/>
            <w:szCs w:val="20"/>
          </w:rPr>
          <w:t>6</w:t>
        </w:r>
        <w:r w:rsidRPr="007B1981">
          <w:rPr>
            <w:rStyle w:val="PageNumber"/>
            <w:sz w:val="20"/>
            <w:szCs w:val="20"/>
          </w:rPr>
          <w:fldChar w:fldCharType="end"/>
        </w:r>
      </w:p>
    </w:sdtContent>
  </w:sdt>
  <w:p w14:paraId="3F113927" w14:textId="77777777" w:rsidR="007B1981" w:rsidRDefault="007B1981" w:rsidP="007413B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5B16F6" w14:textId="77777777" w:rsidR="00036EB3" w:rsidRDefault="00036EB3" w:rsidP="00B32AF0">
      <w:r>
        <w:separator/>
      </w:r>
    </w:p>
  </w:footnote>
  <w:footnote w:type="continuationSeparator" w:id="0">
    <w:p w14:paraId="6B9E3723" w14:textId="77777777" w:rsidR="00036EB3" w:rsidRDefault="00036EB3" w:rsidP="00B32AF0">
      <w:r>
        <w:continuationSeparator/>
      </w:r>
    </w:p>
  </w:footnote>
  <w:footnote w:id="1">
    <w:p w14:paraId="1E97DA77" w14:textId="39A9D9E2" w:rsidR="00A11DDC" w:rsidRPr="00A11DDC" w:rsidRDefault="00A11DDC">
      <w:pPr>
        <w:pStyle w:val="FootnoteText"/>
        <w:rPr>
          <w:rFonts w:cs="Arial"/>
          <w:sz w:val="12"/>
          <w:szCs w:val="12"/>
          <w:lang w:val="en-US"/>
        </w:rPr>
      </w:pPr>
      <w:r w:rsidRPr="00A11DDC">
        <w:rPr>
          <w:rStyle w:val="FootnoteReference"/>
          <w:rFonts w:cs="Arial"/>
          <w:sz w:val="12"/>
          <w:szCs w:val="12"/>
        </w:rPr>
        <w:footnoteRef/>
      </w:r>
      <w:r w:rsidRPr="00A11DDC">
        <w:rPr>
          <w:rFonts w:cs="Arial"/>
          <w:sz w:val="12"/>
          <w:szCs w:val="12"/>
        </w:rPr>
        <w:t xml:space="preserve"> </w:t>
      </w:r>
      <w:r>
        <w:rPr>
          <w:rFonts w:cs="Arial"/>
          <w:sz w:val="12"/>
          <w:szCs w:val="12"/>
        </w:rPr>
        <w:t xml:space="preserve">Data </w:t>
      </w:r>
      <w:r w:rsidRPr="00A11DDC">
        <w:rPr>
          <w:rFonts w:cs="Arial"/>
          <w:sz w:val="12"/>
          <w:szCs w:val="12"/>
          <w:lang w:val="en-US"/>
        </w:rPr>
        <w:t xml:space="preserve">Source: </w:t>
      </w:r>
      <w:r w:rsidRPr="00A11DDC">
        <w:rPr>
          <w:rFonts w:cs="Arial"/>
          <w:sz w:val="12"/>
          <w:szCs w:val="12"/>
        </w:rPr>
        <w:t xml:space="preserve">ProNurse </w:t>
      </w:r>
      <w:r w:rsidR="000A0F54">
        <w:rPr>
          <w:rFonts w:cs="Arial"/>
          <w:sz w:val="12"/>
          <w:szCs w:val="12"/>
        </w:rPr>
        <w:t>project t</w:t>
      </w:r>
      <w:r w:rsidRPr="00A11DDC">
        <w:rPr>
          <w:rFonts w:cs="Arial"/>
          <w:sz w:val="12"/>
          <w:szCs w:val="12"/>
        </w:rPr>
        <w:t>raining database</w:t>
      </w:r>
      <w:r w:rsidRPr="00A11DDC">
        <w:rPr>
          <w:rStyle w:val="CommentReference"/>
          <w:rFonts w:cs="Arial"/>
          <w:sz w:val="12"/>
          <w:szCs w:val="12"/>
        </w:rPr>
        <w:annotationRef/>
      </w:r>
    </w:p>
  </w:footnote>
  <w:footnote w:id="2">
    <w:p w14:paraId="5EA0BFED" w14:textId="7C403391" w:rsidR="00A11DDC" w:rsidRPr="00A11DDC" w:rsidRDefault="00A11DDC">
      <w:pPr>
        <w:pStyle w:val="FootnoteText"/>
        <w:rPr>
          <w:rFonts w:cs="Arial"/>
          <w:sz w:val="12"/>
          <w:szCs w:val="12"/>
          <w:lang w:val="en-US"/>
        </w:rPr>
      </w:pPr>
      <w:r w:rsidRPr="00A11DDC">
        <w:rPr>
          <w:rStyle w:val="FootnoteReference"/>
          <w:rFonts w:cs="Arial"/>
          <w:sz w:val="12"/>
          <w:szCs w:val="12"/>
        </w:rPr>
        <w:footnoteRef/>
      </w:r>
      <w:r w:rsidRPr="00A11DDC">
        <w:rPr>
          <w:rFonts w:cs="Arial"/>
          <w:sz w:val="12"/>
          <w:szCs w:val="12"/>
        </w:rPr>
        <w:t xml:space="preserve"> </w:t>
      </w:r>
      <w:r>
        <w:rPr>
          <w:rFonts w:cs="Arial"/>
          <w:sz w:val="12"/>
          <w:szCs w:val="12"/>
        </w:rPr>
        <w:t xml:space="preserve">Data </w:t>
      </w:r>
      <w:r w:rsidRPr="00A11DDC">
        <w:rPr>
          <w:rFonts w:cs="Arial"/>
          <w:sz w:val="12"/>
          <w:szCs w:val="12"/>
          <w:lang w:val="en-US"/>
        </w:rPr>
        <w:t>Source:</w:t>
      </w:r>
      <w:r>
        <w:rPr>
          <w:rFonts w:cs="Arial"/>
          <w:sz w:val="12"/>
          <w:szCs w:val="12"/>
          <w:lang w:val="en-US"/>
        </w:rPr>
        <w:t xml:space="preserve"> </w:t>
      </w:r>
      <w:r w:rsidRPr="00A11DDC">
        <w:rPr>
          <w:rFonts w:cs="Arial"/>
          <w:sz w:val="12"/>
          <w:szCs w:val="12"/>
        </w:rPr>
        <w:t>DGNM-PMIS report as of August 2025</w:t>
      </w:r>
    </w:p>
  </w:footnote>
  <w:footnote w:id="3">
    <w:p w14:paraId="52349A64" w14:textId="2030F62A" w:rsidR="00A11DDC" w:rsidRPr="00A11DDC" w:rsidRDefault="00A11DDC">
      <w:pPr>
        <w:pStyle w:val="FootnoteText"/>
        <w:rPr>
          <w:lang w:val="en-US"/>
        </w:rPr>
      </w:pPr>
      <w:r w:rsidRPr="00A11DDC">
        <w:rPr>
          <w:rStyle w:val="FootnoteReference"/>
          <w:rFonts w:cs="Arial"/>
          <w:sz w:val="12"/>
          <w:szCs w:val="12"/>
        </w:rPr>
        <w:footnoteRef/>
      </w:r>
      <w:r w:rsidRPr="00A11DDC">
        <w:rPr>
          <w:rFonts w:cs="Arial"/>
          <w:sz w:val="12"/>
          <w:szCs w:val="12"/>
        </w:rPr>
        <w:t xml:space="preserve"> </w:t>
      </w:r>
      <w:r>
        <w:rPr>
          <w:rFonts w:cs="Arial"/>
          <w:sz w:val="12"/>
          <w:szCs w:val="12"/>
        </w:rPr>
        <w:t xml:space="preserve">Data </w:t>
      </w:r>
      <w:r w:rsidRPr="00A11DDC">
        <w:rPr>
          <w:rFonts w:cs="Arial"/>
          <w:sz w:val="12"/>
          <w:szCs w:val="12"/>
          <w:lang w:val="en-US"/>
        </w:rPr>
        <w:t>Source:</w:t>
      </w:r>
      <w:r>
        <w:rPr>
          <w:rFonts w:cs="Arial"/>
          <w:sz w:val="12"/>
          <w:szCs w:val="12"/>
          <w:lang w:val="en-US"/>
        </w:rPr>
        <w:t xml:space="preserve"> </w:t>
      </w:r>
      <w:r w:rsidR="000A0F54">
        <w:rPr>
          <w:rFonts w:cs="Arial"/>
          <w:sz w:val="12"/>
          <w:szCs w:val="12"/>
          <w:lang w:val="en-US"/>
        </w:rPr>
        <w:t>Bangladesh Nurses Association (</w:t>
      </w:r>
      <w:r w:rsidRPr="00A11DDC">
        <w:rPr>
          <w:rFonts w:cs="Arial"/>
          <w:sz w:val="12"/>
          <w:szCs w:val="12"/>
        </w:rPr>
        <w:t>BNA</w:t>
      </w:r>
      <w:r w:rsidR="000A0F54">
        <w:rPr>
          <w:rFonts w:cs="Arial"/>
          <w:sz w:val="12"/>
          <w:szCs w:val="12"/>
        </w:rPr>
        <w:t>)</w:t>
      </w:r>
      <w:r w:rsidRPr="00A11DDC">
        <w:rPr>
          <w:rFonts w:cs="Arial"/>
          <w:sz w:val="12"/>
          <w:szCs w:val="12"/>
        </w:rPr>
        <w:t xml:space="preserve"> website</w:t>
      </w:r>
    </w:p>
  </w:footnote>
  <w:footnote w:id="4">
    <w:p w14:paraId="37FCE60E" w14:textId="3FA16837" w:rsidR="00A11DDC" w:rsidRPr="00A11DDC" w:rsidRDefault="00A11DDC">
      <w:pPr>
        <w:pStyle w:val="FootnoteText"/>
        <w:rPr>
          <w:sz w:val="12"/>
          <w:szCs w:val="12"/>
          <w:lang w:val="en-US"/>
        </w:rPr>
      </w:pPr>
      <w:r w:rsidRPr="00A11DDC">
        <w:rPr>
          <w:rStyle w:val="FootnoteReference"/>
          <w:sz w:val="12"/>
          <w:szCs w:val="12"/>
        </w:rPr>
        <w:footnoteRef/>
      </w:r>
      <w:r w:rsidRPr="00A11DDC">
        <w:rPr>
          <w:sz w:val="12"/>
          <w:szCs w:val="12"/>
        </w:rPr>
        <w:t xml:space="preserve"> Data Source: BNMC Registration Database as of 31 May 2025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5B7564" w14:textId="727011A4" w:rsidR="00CB559A" w:rsidRDefault="00CB55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D593BE" w14:textId="5061B1A5" w:rsidR="00CB559A" w:rsidRDefault="00CB559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4E7A18" w14:textId="58F2B755" w:rsidR="00CB559A" w:rsidRDefault="00CB55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B3A55D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9"/>
    <w:multiLevelType w:val="singleLevel"/>
    <w:tmpl w:val="1714E0AC"/>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EF02B5"/>
    <w:multiLevelType w:val="multilevel"/>
    <w:tmpl w:val="34725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8C4AA9"/>
    <w:multiLevelType w:val="hybridMultilevel"/>
    <w:tmpl w:val="87925758"/>
    <w:lvl w:ilvl="0" w:tplc="68223C52">
      <w:start w:val="1"/>
      <w:numFmt w:val="lowerRoman"/>
      <w:lvlText w:val="%1)"/>
      <w:lvlJc w:val="left"/>
      <w:pPr>
        <w:ind w:left="1080" w:hanging="360"/>
      </w:pPr>
      <w:rPr>
        <w:rFonts w:ascii=".e'EA˛" w:hAnsi=".e'EA˛" w:cs=".e'EA˛" w:hint="default"/>
        <w:sz w:val="20"/>
      </w:rPr>
    </w:lvl>
    <w:lvl w:ilvl="1" w:tplc="0409001B">
      <w:start w:val="1"/>
      <w:numFmt w:val="lowerRoman"/>
      <w:lvlText w:val="%2."/>
      <w:lvlJc w:val="right"/>
      <w:pPr>
        <w:ind w:left="1800" w:hanging="360"/>
      </w:pPr>
    </w:lvl>
    <w:lvl w:ilvl="2" w:tplc="5FCC6E06">
      <w:start w:val="1"/>
      <w:numFmt w:val="lowerRoman"/>
      <w:lvlText w:val="%3)"/>
      <w:lvlJc w:val="left"/>
      <w:pPr>
        <w:ind w:left="3060" w:hanging="72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3BD090B"/>
    <w:multiLevelType w:val="hybridMultilevel"/>
    <w:tmpl w:val="99FA8924"/>
    <w:lvl w:ilvl="0" w:tplc="63D8AAD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48B671B"/>
    <w:multiLevelType w:val="hybridMultilevel"/>
    <w:tmpl w:val="8C3EA9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555B46"/>
    <w:multiLevelType w:val="hybridMultilevel"/>
    <w:tmpl w:val="AE0E0510"/>
    <w:lvl w:ilvl="0" w:tplc="04090003">
      <w:start w:val="1"/>
      <w:numFmt w:val="bullet"/>
      <w:lvlText w:val="o"/>
      <w:lvlJc w:val="left"/>
      <w:pPr>
        <w:ind w:left="717" w:hanging="360"/>
      </w:pPr>
      <w:rPr>
        <w:rFonts w:ascii="Courier New" w:hAnsi="Courier New" w:cs="Courier New"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7" w15:restartNumberingAfterBreak="0">
    <w:nsid w:val="0B5A1AF7"/>
    <w:multiLevelType w:val="hybridMultilevel"/>
    <w:tmpl w:val="4802F1A2"/>
    <w:lvl w:ilvl="0" w:tplc="5FCC6E06">
      <w:start w:val="1"/>
      <w:numFmt w:val="lowerRoman"/>
      <w:lvlText w:val="%1)"/>
      <w:lvlJc w:val="left"/>
      <w:pPr>
        <w:ind w:left="306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8C73D1"/>
    <w:multiLevelType w:val="hybridMultilevel"/>
    <w:tmpl w:val="6F741F2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505E4F"/>
    <w:multiLevelType w:val="hybridMultilevel"/>
    <w:tmpl w:val="927E72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B8B5A4C"/>
    <w:multiLevelType w:val="hybridMultilevel"/>
    <w:tmpl w:val="A7F00C58"/>
    <w:lvl w:ilvl="0" w:tplc="04090001">
      <w:start w:val="1"/>
      <w:numFmt w:val="bullet"/>
      <w:lvlText w:val=""/>
      <w:lvlJc w:val="left"/>
      <w:pPr>
        <w:ind w:left="824" w:hanging="360"/>
      </w:pPr>
      <w:rPr>
        <w:rFonts w:ascii="Symbol" w:hAnsi="Symbol" w:hint="default"/>
      </w:rPr>
    </w:lvl>
    <w:lvl w:ilvl="1" w:tplc="04090003" w:tentative="1">
      <w:start w:val="1"/>
      <w:numFmt w:val="bullet"/>
      <w:lvlText w:val="o"/>
      <w:lvlJc w:val="left"/>
      <w:pPr>
        <w:ind w:left="1544" w:hanging="360"/>
      </w:pPr>
      <w:rPr>
        <w:rFonts w:ascii="Courier New" w:hAnsi="Courier New" w:cs="Courier New" w:hint="default"/>
      </w:rPr>
    </w:lvl>
    <w:lvl w:ilvl="2" w:tplc="04090005" w:tentative="1">
      <w:start w:val="1"/>
      <w:numFmt w:val="bullet"/>
      <w:lvlText w:val=""/>
      <w:lvlJc w:val="left"/>
      <w:pPr>
        <w:ind w:left="2264" w:hanging="360"/>
      </w:pPr>
      <w:rPr>
        <w:rFonts w:ascii="Wingdings" w:hAnsi="Wingdings" w:hint="default"/>
      </w:rPr>
    </w:lvl>
    <w:lvl w:ilvl="3" w:tplc="04090001" w:tentative="1">
      <w:start w:val="1"/>
      <w:numFmt w:val="bullet"/>
      <w:lvlText w:val=""/>
      <w:lvlJc w:val="left"/>
      <w:pPr>
        <w:ind w:left="2984" w:hanging="360"/>
      </w:pPr>
      <w:rPr>
        <w:rFonts w:ascii="Symbol" w:hAnsi="Symbol" w:hint="default"/>
      </w:rPr>
    </w:lvl>
    <w:lvl w:ilvl="4" w:tplc="04090003" w:tentative="1">
      <w:start w:val="1"/>
      <w:numFmt w:val="bullet"/>
      <w:lvlText w:val="o"/>
      <w:lvlJc w:val="left"/>
      <w:pPr>
        <w:ind w:left="3704" w:hanging="360"/>
      </w:pPr>
      <w:rPr>
        <w:rFonts w:ascii="Courier New" w:hAnsi="Courier New" w:cs="Courier New" w:hint="default"/>
      </w:rPr>
    </w:lvl>
    <w:lvl w:ilvl="5" w:tplc="04090005" w:tentative="1">
      <w:start w:val="1"/>
      <w:numFmt w:val="bullet"/>
      <w:lvlText w:val=""/>
      <w:lvlJc w:val="left"/>
      <w:pPr>
        <w:ind w:left="4424" w:hanging="360"/>
      </w:pPr>
      <w:rPr>
        <w:rFonts w:ascii="Wingdings" w:hAnsi="Wingdings" w:hint="default"/>
      </w:rPr>
    </w:lvl>
    <w:lvl w:ilvl="6" w:tplc="04090001" w:tentative="1">
      <w:start w:val="1"/>
      <w:numFmt w:val="bullet"/>
      <w:lvlText w:val=""/>
      <w:lvlJc w:val="left"/>
      <w:pPr>
        <w:ind w:left="5144" w:hanging="360"/>
      </w:pPr>
      <w:rPr>
        <w:rFonts w:ascii="Symbol" w:hAnsi="Symbol" w:hint="default"/>
      </w:rPr>
    </w:lvl>
    <w:lvl w:ilvl="7" w:tplc="04090003" w:tentative="1">
      <w:start w:val="1"/>
      <w:numFmt w:val="bullet"/>
      <w:lvlText w:val="o"/>
      <w:lvlJc w:val="left"/>
      <w:pPr>
        <w:ind w:left="5864" w:hanging="360"/>
      </w:pPr>
      <w:rPr>
        <w:rFonts w:ascii="Courier New" w:hAnsi="Courier New" w:cs="Courier New" w:hint="default"/>
      </w:rPr>
    </w:lvl>
    <w:lvl w:ilvl="8" w:tplc="04090005" w:tentative="1">
      <w:start w:val="1"/>
      <w:numFmt w:val="bullet"/>
      <w:lvlText w:val=""/>
      <w:lvlJc w:val="left"/>
      <w:pPr>
        <w:ind w:left="6584" w:hanging="360"/>
      </w:pPr>
      <w:rPr>
        <w:rFonts w:ascii="Wingdings" w:hAnsi="Wingdings" w:hint="default"/>
      </w:rPr>
    </w:lvl>
  </w:abstractNum>
  <w:abstractNum w:abstractNumId="11" w15:restartNumberingAfterBreak="0">
    <w:nsid w:val="26695648"/>
    <w:multiLevelType w:val="hybridMultilevel"/>
    <w:tmpl w:val="A1AA7F8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C962774"/>
    <w:multiLevelType w:val="multilevel"/>
    <w:tmpl w:val="91700EE0"/>
    <w:lvl w:ilvl="0">
      <w:start w:val="1"/>
      <w:numFmt w:val="bullet"/>
      <w:lvlText w:val=""/>
      <w:lvlJc w:val="left"/>
      <w:pPr>
        <w:tabs>
          <w:tab w:val="num" w:pos="0"/>
        </w:tabs>
        <w:ind w:left="0" w:hanging="360"/>
      </w:pPr>
      <w:rPr>
        <w:rFonts w:ascii="Symbol" w:hAnsi="Symbol" w:hint="default"/>
        <w:sz w:val="20"/>
      </w:rPr>
    </w:lvl>
    <w:lvl w:ilvl="1">
      <w:start w:val="1"/>
      <w:numFmt w:val="bullet"/>
      <w:lvlText w:val="o"/>
      <w:lvlJc w:val="left"/>
      <w:pPr>
        <w:tabs>
          <w:tab w:val="num" w:pos="720"/>
        </w:tabs>
        <w:ind w:left="720" w:hanging="360"/>
      </w:pPr>
      <w:rPr>
        <w:rFonts w:ascii="Courier New" w:hAnsi="Courier New" w:hint="default"/>
        <w:sz w:val="20"/>
      </w:rPr>
    </w:lvl>
    <w:lvl w:ilvl="2" w:tentative="1">
      <w:start w:val="1"/>
      <w:numFmt w:val="bullet"/>
      <w:lvlText w:val=""/>
      <w:lvlJc w:val="left"/>
      <w:pPr>
        <w:tabs>
          <w:tab w:val="num" w:pos="1440"/>
        </w:tabs>
        <w:ind w:left="1440" w:hanging="360"/>
      </w:pPr>
      <w:rPr>
        <w:rFonts w:ascii="Wingdings" w:hAnsi="Wingdings" w:hint="default"/>
        <w:sz w:val="20"/>
      </w:rPr>
    </w:lvl>
    <w:lvl w:ilvl="3" w:tentative="1">
      <w:start w:val="1"/>
      <w:numFmt w:val="bullet"/>
      <w:lvlText w:val=""/>
      <w:lvlJc w:val="left"/>
      <w:pPr>
        <w:tabs>
          <w:tab w:val="num" w:pos="2160"/>
        </w:tabs>
        <w:ind w:left="2160" w:hanging="360"/>
      </w:pPr>
      <w:rPr>
        <w:rFonts w:ascii="Wingdings" w:hAnsi="Wingdings" w:hint="default"/>
        <w:sz w:val="20"/>
      </w:rPr>
    </w:lvl>
    <w:lvl w:ilvl="4" w:tentative="1">
      <w:start w:val="1"/>
      <w:numFmt w:val="bullet"/>
      <w:lvlText w:val=""/>
      <w:lvlJc w:val="left"/>
      <w:pPr>
        <w:tabs>
          <w:tab w:val="num" w:pos="2880"/>
        </w:tabs>
        <w:ind w:left="2880" w:hanging="360"/>
      </w:pPr>
      <w:rPr>
        <w:rFonts w:ascii="Wingdings" w:hAnsi="Wingdings" w:hint="default"/>
        <w:sz w:val="20"/>
      </w:rPr>
    </w:lvl>
    <w:lvl w:ilvl="5" w:tentative="1">
      <w:start w:val="1"/>
      <w:numFmt w:val="bullet"/>
      <w:lvlText w:val=""/>
      <w:lvlJc w:val="left"/>
      <w:pPr>
        <w:tabs>
          <w:tab w:val="num" w:pos="3600"/>
        </w:tabs>
        <w:ind w:left="3600" w:hanging="360"/>
      </w:pPr>
      <w:rPr>
        <w:rFonts w:ascii="Wingdings" w:hAnsi="Wingdings" w:hint="default"/>
        <w:sz w:val="20"/>
      </w:rPr>
    </w:lvl>
    <w:lvl w:ilvl="6" w:tentative="1">
      <w:start w:val="1"/>
      <w:numFmt w:val="bullet"/>
      <w:lvlText w:val=""/>
      <w:lvlJc w:val="left"/>
      <w:pPr>
        <w:tabs>
          <w:tab w:val="num" w:pos="4320"/>
        </w:tabs>
        <w:ind w:left="4320" w:hanging="360"/>
      </w:pPr>
      <w:rPr>
        <w:rFonts w:ascii="Wingdings" w:hAnsi="Wingdings" w:hint="default"/>
        <w:sz w:val="20"/>
      </w:rPr>
    </w:lvl>
    <w:lvl w:ilvl="7" w:tentative="1">
      <w:start w:val="1"/>
      <w:numFmt w:val="bullet"/>
      <w:lvlText w:val=""/>
      <w:lvlJc w:val="left"/>
      <w:pPr>
        <w:tabs>
          <w:tab w:val="num" w:pos="5040"/>
        </w:tabs>
        <w:ind w:left="5040" w:hanging="360"/>
      </w:pPr>
      <w:rPr>
        <w:rFonts w:ascii="Wingdings" w:hAnsi="Wingdings" w:hint="default"/>
        <w:sz w:val="20"/>
      </w:rPr>
    </w:lvl>
    <w:lvl w:ilvl="8" w:tentative="1">
      <w:start w:val="1"/>
      <w:numFmt w:val="bullet"/>
      <w:lvlText w:val=""/>
      <w:lvlJc w:val="left"/>
      <w:pPr>
        <w:tabs>
          <w:tab w:val="num" w:pos="5760"/>
        </w:tabs>
        <w:ind w:left="5760" w:hanging="360"/>
      </w:pPr>
      <w:rPr>
        <w:rFonts w:ascii="Wingdings" w:hAnsi="Wingdings" w:hint="default"/>
        <w:sz w:val="20"/>
      </w:rPr>
    </w:lvl>
  </w:abstractNum>
  <w:abstractNum w:abstractNumId="13" w15:restartNumberingAfterBreak="0">
    <w:nsid w:val="2FA33DCD"/>
    <w:multiLevelType w:val="hybridMultilevel"/>
    <w:tmpl w:val="98DCBAF2"/>
    <w:lvl w:ilvl="0" w:tplc="68223C52">
      <w:start w:val="1"/>
      <w:numFmt w:val="lowerRoman"/>
      <w:lvlText w:val="%1)"/>
      <w:lvlJc w:val="left"/>
      <w:pPr>
        <w:ind w:left="1080" w:hanging="720"/>
      </w:pPr>
      <w:rPr>
        <w:rFonts w:ascii=".e'EA˛" w:hAnsi=".e'EA˛" w:cs=".e'EA˛"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2238E4"/>
    <w:multiLevelType w:val="hybridMultilevel"/>
    <w:tmpl w:val="7DDA92DC"/>
    <w:lvl w:ilvl="0" w:tplc="04090003">
      <w:start w:val="1"/>
      <w:numFmt w:val="bullet"/>
      <w:lvlText w:val="o"/>
      <w:lvlJc w:val="left"/>
      <w:pPr>
        <w:ind w:left="1077" w:hanging="360"/>
      </w:pPr>
      <w:rPr>
        <w:rFonts w:ascii="Courier New" w:hAnsi="Courier New" w:cs="Courier New"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5" w15:restartNumberingAfterBreak="0">
    <w:nsid w:val="42FB4B4C"/>
    <w:multiLevelType w:val="multilevel"/>
    <w:tmpl w:val="13DEA760"/>
    <w:lvl w:ilvl="0">
      <w:start w:val="1"/>
      <w:numFmt w:val="bullet"/>
      <w:lvlText w:val=""/>
      <w:lvlJc w:val="left"/>
      <w:pPr>
        <w:tabs>
          <w:tab w:val="num" w:pos="0"/>
        </w:tabs>
        <w:ind w:left="0" w:hanging="360"/>
      </w:pPr>
      <w:rPr>
        <w:rFonts w:ascii="Symbol" w:hAnsi="Symbol" w:hint="default"/>
        <w:sz w:val="20"/>
      </w:rPr>
    </w:lvl>
    <w:lvl w:ilvl="1">
      <w:start w:val="1"/>
      <w:numFmt w:val="lowerRoman"/>
      <w:lvlText w:val="%2)"/>
      <w:lvlJc w:val="left"/>
      <w:pPr>
        <w:ind w:left="1080" w:hanging="720"/>
      </w:pPr>
      <w:rPr>
        <w:rFonts w:hint="default"/>
      </w:rPr>
    </w:lvl>
    <w:lvl w:ilvl="2">
      <w:start w:val="1"/>
      <w:numFmt w:val="bullet"/>
      <w:lvlText w:val="o"/>
      <w:lvlJc w:val="left"/>
      <w:pPr>
        <w:ind w:left="1440" w:hanging="360"/>
      </w:pPr>
      <w:rPr>
        <w:rFonts w:ascii="Courier New" w:hAnsi="Courier New" w:cs="Courier New" w:hint="default"/>
      </w:rPr>
    </w:lvl>
    <w:lvl w:ilvl="3" w:tentative="1">
      <w:start w:val="1"/>
      <w:numFmt w:val="bullet"/>
      <w:lvlText w:val=""/>
      <w:lvlJc w:val="left"/>
      <w:pPr>
        <w:tabs>
          <w:tab w:val="num" w:pos="2160"/>
        </w:tabs>
        <w:ind w:left="2160" w:hanging="360"/>
      </w:pPr>
      <w:rPr>
        <w:rFonts w:ascii="Wingdings" w:hAnsi="Wingdings" w:hint="default"/>
        <w:sz w:val="20"/>
      </w:rPr>
    </w:lvl>
    <w:lvl w:ilvl="4" w:tentative="1">
      <w:start w:val="1"/>
      <w:numFmt w:val="bullet"/>
      <w:lvlText w:val=""/>
      <w:lvlJc w:val="left"/>
      <w:pPr>
        <w:tabs>
          <w:tab w:val="num" w:pos="2880"/>
        </w:tabs>
        <w:ind w:left="2880" w:hanging="360"/>
      </w:pPr>
      <w:rPr>
        <w:rFonts w:ascii="Wingdings" w:hAnsi="Wingdings" w:hint="default"/>
        <w:sz w:val="20"/>
      </w:rPr>
    </w:lvl>
    <w:lvl w:ilvl="5" w:tentative="1">
      <w:start w:val="1"/>
      <w:numFmt w:val="bullet"/>
      <w:lvlText w:val=""/>
      <w:lvlJc w:val="left"/>
      <w:pPr>
        <w:tabs>
          <w:tab w:val="num" w:pos="3600"/>
        </w:tabs>
        <w:ind w:left="3600" w:hanging="360"/>
      </w:pPr>
      <w:rPr>
        <w:rFonts w:ascii="Wingdings" w:hAnsi="Wingdings" w:hint="default"/>
        <w:sz w:val="20"/>
      </w:rPr>
    </w:lvl>
    <w:lvl w:ilvl="6" w:tentative="1">
      <w:start w:val="1"/>
      <w:numFmt w:val="bullet"/>
      <w:lvlText w:val=""/>
      <w:lvlJc w:val="left"/>
      <w:pPr>
        <w:tabs>
          <w:tab w:val="num" w:pos="4320"/>
        </w:tabs>
        <w:ind w:left="4320" w:hanging="360"/>
      </w:pPr>
      <w:rPr>
        <w:rFonts w:ascii="Wingdings" w:hAnsi="Wingdings" w:hint="default"/>
        <w:sz w:val="20"/>
      </w:rPr>
    </w:lvl>
    <w:lvl w:ilvl="7" w:tentative="1">
      <w:start w:val="1"/>
      <w:numFmt w:val="bullet"/>
      <w:lvlText w:val=""/>
      <w:lvlJc w:val="left"/>
      <w:pPr>
        <w:tabs>
          <w:tab w:val="num" w:pos="5040"/>
        </w:tabs>
        <w:ind w:left="5040" w:hanging="360"/>
      </w:pPr>
      <w:rPr>
        <w:rFonts w:ascii="Wingdings" w:hAnsi="Wingdings" w:hint="default"/>
        <w:sz w:val="20"/>
      </w:rPr>
    </w:lvl>
    <w:lvl w:ilvl="8" w:tentative="1">
      <w:start w:val="1"/>
      <w:numFmt w:val="bullet"/>
      <w:lvlText w:val=""/>
      <w:lvlJc w:val="left"/>
      <w:pPr>
        <w:tabs>
          <w:tab w:val="num" w:pos="5760"/>
        </w:tabs>
        <w:ind w:left="5760" w:hanging="360"/>
      </w:pPr>
      <w:rPr>
        <w:rFonts w:ascii="Wingdings" w:hAnsi="Wingdings" w:hint="default"/>
        <w:sz w:val="20"/>
      </w:rPr>
    </w:lvl>
  </w:abstractNum>
  <w:abstractNum w:abstractNumId="16" w15:restartNumberingAfterBreak="0">
    <w:nsid w:val="477047DB"/>
    <w:multiLevelType w:val="hybridMultilevel"/>
    <w:tmpl w:val="9DEE42B6"/>
    <w:lvl w:ilvl="0" w:tplc="DFDEE862">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BA161B"/>
    <w:multiLevelType w:val="hybridMultilevel"/>
    <w:tmpl w:val="94D4E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F7143C"/>
    <w:multiLevelType w:val="hybridMultilevel"/>
    <w:tmpl w:val="EB6636CC"/>
    <w:lvl w:ilvl="0" w:tplc="04090003">
      <w:start w:val="1"/>
      <w:numFmt w:val="bullet"/>
      <w:lvlText w:val="o"/>
      <w:lvlJc w:val="left"/>
      <w:pPr>
        <w:ind w:left="1074" w:hanging="360"/>
      </w:pPr>
      <w:rPr>
        <w:rFonts w:ascii="Courier New" w:hAnsi="Courier New" w:cs="Courier New" w:hint="default"/>
      </w:rPr>
    </w:lvl>
    <w:lvl w:ilvl="1" w:tplc="04090003" w:tentative="1">
      <w:start w:val="1"/>
      <w:numFmt w:val="bullet"/>
      <w:lvlText w:val="o"/>
      <w:lvlJc w:val="left"/>
      <w:pPr>
        <w:ind w:left="1794" w:hanging="360"/>
      </w:pPr>
      <w:rPr>
        <w:rFonts w:ascii="Courier New" w:hAnsi="Courier New" w:cs="Courier New" w:hint="default"/>
      </w:rPr>
    </w:lvl>
    <w:lvl w:ilvl="2" w:tplc="04090005" w:tentative="1">
      <w:start w:val="1"/>
      <w:numFmt w:val="bullet"/>
      <w:lvlText w:val=""/>
      <w:lvlJc w:val="left"/>
      <w:pPr>
        <w:ind w:left="2514" w:hanging="360"/>
      </w:pPr>
      <w:rPr>
        <w:rFonts w:ascii="Wingdings" w:hAnsi="Wingdings" w:hint="default"/>
      </w:rPr>
    </w:lvl>
    <w:lvl w:ilvl="3" w:tplc="04090001" w:tentative="1">
      <w:start w:val="1"/>
      <w:numFmt w:val="bullet"/>
      <w:lvlText w:val=""/>
      <w:lvlJc w:val="left"/>
      <w:pPr>
        <w:ind w:left="3234" w:hanging="360"/>
      </w:pPr>
      <w:rPr>
        <w:rFonts w:ascii="Symbol" w:hAnsi="Symbol" w:hint="default"/>
      </w:rPr>
    </w:lvl>
    <w:lvl w:ilvl="4" w:tplc="04090003" w:tentative="1">
      <w:start w:val="1"/>
      <w:numFmt w:val="bullet"/>
      <w:lvlText w:val="o"/>
      <w:lvlJc w:val="left"/>
      <w:pPr>
        <w:ind w:left="3954" w:hanging="360"/>
      </w:pPr>
      <w:rPr>
        <w:rFonts w:ascii="Courier New" w:hAnsi="Courier New" w:cs="Courier New" w:hint="default"/>
      </w:rPr>
    </w:lvl>
    <w:lvl w:ilvl="5" w:tplc="04090005" w:tentative="1">
      <w:start w:val="1"/>
      <w:numFmt w:val="bullet"/>
      <w:lvlText w:val=""/>
      <w:lvlJc w:val="left"/>
      <w:pPr>
        <w:ind w:left="4674" w:hanging="360"/>
      </w:pPr>
      <w:rPr>
        <w:rFonts w:ascii="Wingdings" w:hAnsi="Wingdings" w:hint="default"/>
      </w:rPr>
    </w:lvl>
    <w:lvl w:ilvl="6" w:tplc="04090001" w:tentative="1">
      <w:start w:val="1"/>
      <w:numFmt w:val="bullet"/>
      <w:lvlText w:val=""/>
      <w:lvlJc w:val="left"/>
      <w:pPr>
        <w:ind w:left="5394" w:hanging="360"/>
      </w:pPr>
      <w:rPr>
        <w:rFonts w:ascii="Symbol" w:hAnsi="Symbol" w:hint="default"/>
      </w:rPr>
    </w:lvl>
    <w:lvl w:ilvl="7" w:tplc="04090003" w:tentative="1">
      <w:start w:val="1"/>
      <w:numFmt w:val="bullet"/>
      <w:lvlText w:val="o"/>
      <w:lvlJc w:val="left"/>
      <w:pPr>
        <w:ind w:left="6114" w:hanging="360"/>
      </w:pPr>
      <w:rPr>
        <w:rFonts w:ascii="Courier New" w:hAnsi="Courier New" w:cs="Courier New" w:hint="default"/>
      </w:rPr>
    </w:lvl>
    <w:lvl w:ilvl="8" w:tplc="04090005" w:tentative="1">
      <w:start w:val="1"/>
      <w:numFmt w:val="bullet"/>
      <w:lvlText w:val=""/>
      <w:lvlJc w:val="left"/>
      <w:pPr>
        <w:ind w:left="6834" w:hanging="360"/>
      </w:pPr>
      <w:rPr>
        <w:rFonts w:ascii="Wingdings" w:hAnsi="Wingdings" w:hint="default"/>
      </w:rPr>
    </w:lvl>
  </w:abstractNum>
  <w:abstractNum w:abstractNumId="19" w15:restartNumberingAfterBreak="0">
    <w:nsid w:val="591A70F4"/>
    <w:multiLevelType w:val="multilevel"/>
    <w:tmpl w:val="424A9AC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C266175"/>
    <w:multiLevelType w:val="hybridMultilevel"/>
    <w:tmpl w:val="018CCA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CCE0C8F"/>
    <w:multiLevelType w:val="multilevel"/>
    <w:tmpl w:val="C2C20546"/>
    <w:lvl w:ilvl="0">
      <w:start w:val="1"/>
      <w:numFmt w:val="bullet"/>
      <w:lvlText w:val=""/>
      <w:lvlJc w:val="left"/>
      <w:pPr>
        <w:tabs>
          <w:tab w:val="num" w:pos="0"/>
        </w:tabs>
        <w:ind w:left="0" w:hanging="360"/>
      </w:pPr>
      <w:rPr>
        <w:rFonts w:ascii="Symbol" w:hAnsi="Symbol" w:hint="default"/>
        <w:sz w:val="20"/>
      </w:rPr>
    </w:lvl>
    <w:lvl w:ilvl="1">
      <w:start w:val="1"/>
      <w:numFmt w:val="lowerRoman"/>
      <w:lvlText w:val="%2)"/>
      <w:lvlJc w:val="left"/>
      <w:pPr>
        <w:ind w:left="1080" w:hanging="720"/>
      </w:pPr>
      <w:rPr>
        <w:rFonts w:hint="default"/>
      </w:rPr>
    </w:lvl>
    <w:lvl w:ilvl="2">
      <w:start w:val="1"/>
      <w:numFmt w:val="bullet"/>
      <w:lvlText w:val=""/>
      <w:lvlJc w:val="left"/>
      <w:pPr>
        <w:tabs>
          <w:tab w:val="num" w:pos="1440"/>
        </w:tabs>
        <w:ind w:left="1440" w:hanging="360"/>
      </w:pPr>
      <w:rPr>
        <w:rFonts w:ascii="Wingdings" w:hAnsi="Wingdings" w:hint="default"/>
        <w:sz w:val="20"/>
      </w:rPr>
    </w:lvl>
    <w:lvl w:ilvl="3" w:tentative="1">
      <w:start w:val="1"/>
      <w:numFmt w:val="bullet"/>
      <w:lvlText w:val=""/>
      <w:lvlJc w:val="left"/>
      <w:pPr>
        <w:tabs>
          <w:tab w:val="num" w:pos="2160"/>
        </w:tabs>
        <w:ind w:left="2160" w:hanging="360"/>
      </w:pPr>
      <w:rPr>
        <w:rFonts w:ascii="Wingdings" w:hAnsi="Wingdings" w:hint="default"/>
        <w:sz w:val="20"/>
      </w:rPr>
    </w:lvl>
    <w:lvl w:ilvl="4" w:tentative="1">
      <w:start w:val="1"/>
      <w:numFmt w:val="bullet"/>
      <w:lvlText w:val=""/>
      <w:lvlJc w:val="left"/>
      <w:pPr>
        <w:tabs>
          <w:tab w:val="num" w:pos="2880"/>
        </w:tabs>
        <w:ind w:left="2880" w:hanging="360"/>
      </w:pPr>
      <w:rPr>
        <w:rFonts w:ascii="Wingdings" w:hAnsi="Wingdings" w:hint="default"/>
        <w:sz w:val="20"/>
      </w:rPr>
    </w:lvl>
    <w:lvl w:ilvl="5" w:tentative="1">
      <w:start w:val="1"/>
      <w:numFmt w:val="bullet"/>
      <w:lvlText w:val=""/>
      <w:lvlJc w:val="left"/>
      <w:pPr>
        <w:tabs>
          <w:tab w:val="num" w:pos="3600"/>
        </w:tabs>
        <w:ind w:left="3600" w:hanging="360"/>
      </w:pPr>
      <w:rPr>
        <w:rFonts w:ascii="Wingdings" w:hAnsi="Wingdings" w:hint="default"/>
        <w:sz w:val="20"/>
      </w:rPr>
    </w:lvl>
    <w:lvl w:ilvl="6" w:tentative="1">
      <w:start w:val="1"/>
      <w:numFmt w:val="bullet"/>
      <w:lvlText w:val=""/>
      <w:lvlJc w:val="left"/>
      <w:pPr>
        <w:tabs>
          <w:tab w:val="num" w:pos="4320"/>
        </w:tabs>
        <w:ind w:left="4320" w:hanging="360"/>
      </w:pPr>
      <w:rPr>
        <w:rFonts w:ascii="Wingdings" w:hAnsi="Wingdings" w:hint="default"/>
        <w:sz w:val="20"/>
      </w:rPr>
    </w:lvl>
    <w:lvl w:ilvl="7" w:tentative="1">
      <w:start w:val="1"/>
      <w:numFmt w:val="bullet"/>
      <w:lvlText w:val=""/>
      <w:lvlJc w:val="left"/>
      <w:pPr>
        <w:tabs>
          <w:tab w:val="num" w:pos="5040"/>
        </w:tabs>
        <w:ind w:left="5040" w:hanging="360"/>
      </w:pPr>
      <w:rPr>
        <w:rFonts w:ascii="Wingdings" w:hAnsi="Wingdings" w:hint="default"/>
        <w:sz w:val="20"/>
      </w:rPr>
    </w:lvl>
    <w:lvl w:ilvl="8" w:tentative="1">
      <w:start w:val="1"/>
      <w:numFmt w:val="bullet"/>
      <w:lvlText w:val=""/>
      <w:lvlJc w:val="left"/>
      <w:pPr>
        <w:tabs>
          <w:tab w:val="num" w:pos="5760"/>
        </w:tabs>
        <w:ind w:left="5760" w:hanging="360"/>
      </w:pPr>
      <w:rPr>
        <w:rFonts w:ascii="Wingdings" w:hAnsi="Wingdings" w:hint="default"/>
        <w:sz w:val="20"/>
      </w:rPr>
    </w:lvl>
  </w:abstractNum>
  <w:abstractNum w:abstractNumId="22" w15:restartNumberingAfterBreak="0">
    <w:nsid w:val="60D50E83"/>
    <w:multiLevelType w:val="hybridMultilevel"/>
    <w:tmpl w:val="4BA21BF2"/>
    <w:lvl w:ilvl="0" w:tplc="FAC85CD2">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3FE40C6"/>
    <w:multiLevelType w:val="hybridMultilevel"/>
    <w:tmpl w:val="D0340D7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5B17DE2"/>
    <w:multiLevelType w:val="multilevel"/>
    <w:tmpl w:val="209C4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63010BD"/>
    <w:multiLevelType w:val="hybridMultilevel"/>
    <w:tmpl w:val="860AA5D6"/>
    <w:lvl w:ilvl="0" w:tplc="BB5422E8">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8721D64"/>
    <w:multiLevelType w:val="hybridMultilevel"/>
    <w:tmpl w:val="75F6F39C"/>
    <w:lvl w:ilvl="0" w:tplc="5FA00B20">
      <w:start w:val="1"/>
      <w:numFmt w:val="decimal"/>
      <w:lvlText w:val="%1."/>
      <w:lvlJc w:val="left"/>
      <w:pPr>
        <w:ind w:left="360" w:hanging="360"/>
      </w:pPr>
      <w:rPr>
        <w:i w:val="0"/>
        <w:color w:val="auto"/>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733B6FD4"/>
    <w:multiLevelType w:val="hybridMultilevel"/>
    <w:tmpl w:val="2C86730E"/>
    <w:lvl w:ilvl="0" w:tplc="433475D0">
      <w:start w:val="1"/>
      <w:numFmt w:val="upperRoman"/>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6393D9B"/>
    <w:multiLevelType w:val="hybridMultilevel"/>
    <w:tmpl w:val="34A2A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6805827"/>
    <w:multiLevelType w:val="hybridMultilevel"/>
    <w:tmpl w:val="2FE82B7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E0678ED"/>
    <w:multiLevelType w:val="hybridMultilevel"/>
    <w:tmpl w:val="CAA816A0"/>
    <w:lvl w:ilvl="0" w:tplc="C73CC3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F3A2C55"/>
    <w:multiLevelType w:val="hybridMultilevel"/>
    <w:tmpl w:val="CEA8C0CC"/>
    <w:lvl w:ilvl="0" w:tplc="DFDEE862">
      <w:start w:val="1"/>
      <w:numFmt w:val="bullet"/>
      <w:lvlText w:val=""/>
      <w:lvlJc w:val="left"/>
      <w:pPr>
        <w:ind w:left="1080" w:hanging="360"/>
      </w:pPr>
      <w:rPr>
        <w:rFonts w:ascii="Wingdings" w:hAnsi="Wingdings" w:hint="default"/>
        <w:sz w:val="1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F9F5418"/>
    <w:multiLevelType w:val="hybridMultilevel"/>
    <w:tmpl w:val="9554404E"/>
    <w:lvl w:ilvl="0" w:tplc="1009000F">
      <w:start w:val="1"/>
      <w:numFmt w:val="decimal"/>
      <w:lvlText w:val="%1."/>
      <w:lvlJc w:val="left"/>
      <w:pPr>
        <w:ind w:left="720" w:hanging="360"/>
      </w:pPr>
      <w:rPr>
        <w:rFonts w:hint="default"/>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24854774">
    <w:abstractNumId w:val="29"/>
  </w:num>
  <w:num w:numId="2" w16cid:durableId="835921350">
    <w:abstractNumId w:val="5"/>
  </w:num>
  <w:num w:numId="3" w16cid:durableId="13614453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75573361">
    <w:abstractNumId w:val="32"/>
  </w:num>
  <w:num w:numId="5" w16cid:durableId="1094861950">
    <w:abstractNumId w:val="9"/>
  </w:num>
  <w:num w:numId="6" w16cid:durableId="1077559073">
    <w:abstractNumId w:val="13"/>
  </w:num>
  <w:num w:numId="7" w16cid:durableId="1876623903">
    <w:abstractNumId w:val="25"/>
  </w:num>
  <w:num w:numId="8" w16cid:durableId="663779728">
    <w:abstractNumId w:val="10"/>
  </w:num>
  <w:num w:numId="9" w16cid:durableId="1991641078">
    <w:abstractNumId w:val="30"/>
  </w:num>
  <w:num w:numId="10" w16cid:durableId="32268541">
    <w:abstractNumId w:val="22"/>
  </w:num>
  <w:num w:numId="11" w16cid:durableId="2030914149">
    <w:abstractNumId w:val="3"/>
  </w:num>
  <w:num w:numId="12" w16cid:durableId="1717271352">
    <w:abstractNumId w:val="1"/>
  </w:num>
  <w:num w:numId="13" w16cid:durableId="195123860">
    <w:abstractNumId w:val="6"/>
  </w:num>
  <w:num w:numId="14" w16cid:durableId="273942213">
    <w:abstractNumId w:val="11"/>
  </w:num>
  <w:num w:numId="15" w16cid:durableId="2019311965">
    <w:abstractNumId w:val="8"/>
  </w:num>
  <w:num w:numId="16" w16cid:durableId="1196580140">
    <w:abstractNumId w:val="23"/>
  </w:num>
  <w:num w:numId="17" w16cid:durableId="41098836">
    <w:abstractNumId w:val="28"/>
  </w:num>
  <w:num w:numId="18" w16cid:durableId="196743730">
    <w:abstractNumId w:val="7"/>
  </w:num>
  <w:num w:numId="19" w16cid:durableId="1696301025">
    <w:abstractNumId w:val="4"/>
  </w:num>
  <w:num w:numId="20" w16cid:durableId="2041003820">
    <w:abstractNumId w:val="27"/>
  </w:num>
  <w:num w:numId="21" w16cid:durableId="645352963">
    <w:abstractNumId w:val="18"/>
  </w:num>
  <w:num w:numId="22" w16cid:durableId="1810593359">
    <w:abstractNumId w:val="14"/>
  </w:num>
  <w:num w:numId="23" w16cid:durableId="1301611465">
    <w:abstractNumId w:val="2"/>
  </w:num>
  <w:num w:numId="24" w16cid:durableId="672799941">
    <w:abstractNumId w:val="19"/>
  </w:num>
  <w:num w:numId="25" w16cid:durableId="1446382601">
    <w:abstractNumId w:val="24"/>
  </w:num>
  <w:num w:numId="26" w16cid:durableId="286930888">
    <w:abstractNumId w:val="12"/>
  </w:num>
  <w:num w:numId="27" w16cid:durableId="1204246645">
    <w:abstractNumId w:val="21"/>
  </w:num>
  <w:num w:numId="28" w16cid:durableId="475996801">
    <w:abstractNumId w:val="20"/>
  </w:num>
  <w:num w:numId="29" w16cid:durableId="651064577">
    <w:abstractNumId w:val="0"/>
  </w:num>
  <w:num w:numId="30" w16cid:durableId="1014577008">
    <w:abstractNumId w:val="31"/>
  </w:num>
  <w:num w:numId="31" w16cid:durableId="1573542794">
    <w:abstractNumId w:val="15"/>
  </w:num>
  <w:num w:numId="32" w16cid:durableId="491989739">
    <w:abstractNumId w:val="16"/>
  </w:num>
  <w:num w:numId="33" w16cid:durableId="1418676904">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tephen R. Collens">
    <w15:presenceInfo w15:providerId="Windows Live" w15:userId="3dbe3b587b9958a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3078"/>
    <w:rsid w:val="00000214"/>
    <w:rsid w:val="0000233B"/>
    <w:rsid w:val="000068BD"/>
    <w:rsid w:val="00012822"/>
    <w:rsid w:val="0002214C"/>
    <w:rsid w:val="00023909"/>
    <w:rsid w:val="00032DAF"/>
    <w:rsid w:val="0003541A"/>
    <w:rsid w:val="000363E6"/>
    <w:rsid w:val="00036EB3"/>
    <w:rsid w:val="000458D6"/>
    <w:rsid w:val="00047631"/>
    <w:rsid w:val="00053286"/>
    <w:rsid w:val="00066349"/>
    <w:rsid w:val="0007348E"/>
    <w:rsid w:val="0007692B"/>
    <w:rsid w:val="00077ADC"/>
    <w:rsid w:val="0009009C"/>
    <w:rsid w:val="00091BA6"/>
    <w:rsid w:val="00094C14"/>
    <w:rsid w:val="00097A07"/>
    <w:rsid w:val="00097A37"/>
    <w:rsid w:val="000A0F54"/>
    <w:rsid w:val="000A2570"/>
    <w:rsid w:val="000A2990"/>
    <w:rsid w:val="000A528C"/>
    <w:rsid w:val="000B2D69"/>
    <w:rsid w:val="000B5474"/>
    <w:rsid w:val="000B6986"/>
    <w:rsid w:val="000D1B49"/>
    <w:rsid w:val="000D264F"/>
    <w:rsid w:val="000E341F"/>
    <w:rsid w:val="000E46CD"/>
    <w:rsid w:val="00106C4E"/>
    <w:rsid w:val="00124895"/>
    <w:rsid w:val="00125445"/>
    <w:rsid w:val="00127B54"/>
    <w:rsid w:val="00131E61"/>
    <w:rsid w:val="0013216C"/>
    <w:rsid w:val="00141890"/>
    <w:rsid w:val="00142A86"/>
    <w:rsid w:val="00145D7D"/>
    <w:rsid w:val="00160D04"/>
    <w:rsid w:val="00161B18"/>
    <w:rsid w:val="0016262E"/>
    <w:rsid w:val="00165DDB"/>
    <w:rsid w:val="00170917"/>
    <w:rsid w:val="00175C4A"/>
    <w:rsid w:val="00187421"/>
    <w:rsid w:val="00195AF8"/>
    <w:rsid w:val="00196234"/>
    <w:rsid w:val="001B0310"/>
    <w:rsid w:val="001D1F90"/>
    <w:rsid w:val="001E29A8"/>
    <w:rsid w:val="001E704C"/>
    <w:rsid w:val="001E71A8"/>
    <w:rsid w:val="001F0C34"/>
    <w:rsid w:val="001F4080"/>
    <w:rsid w:val="001F4AB3"/>
    <w:rsid w:val="00207792"/>
    <w:rsid w:val="00215B2E"/>
    <w:rsid w:val="00217ACA"/>
    <w:rsid w:val="00221C71"/>
    <w:rsid w:val="00222CB1"/>
    <w:rsid w:val="00223AE2"/>
    <w:rsid w:val="00231C0C"/>
    <w:rsid w:val="00240E7D"/>
    <w:rsid w:val="00244C1C"/>
    <w:rsid w:val="00251D93"/>
    <w:rsid w:val="002600DA"/>
    <w:rsid w:val="00270B61"/>
    <w:rsid w:val="002841CC"/>
    <w:rsid w:val="0029270E"/>
    <w:rsid w:val="00295F2D"/>
    <w:rsid w:val="00296C9C"/>
    <w:rsid w:val="002A00F8"/>
    <w:rsid w:val="002A24B0"/>
    <w:rsid w:val="002C3340"/>
    <w:rsid w:val="002D07D9"/>
    <w:rsid w:val="002D1F32"/>
    <w:rsid w:val="002E0CE0"/>
    <w:rsid w:val="002F44DD"/>
    <w:rsid w:val="002F45DE"/>
    <w:rsid w:val="00304937"/>
    <w:rsid w:val="003049C0"/>
    <w:rsid w:val="00305595"/>
    <w:rsid w:val="00305D49"/>
    <w:rsid w:val="003073ED"/>
    <w:rsid w:val="00311734"/>
    <w:rsid w:val="003137E8"/>
    <w:rsid w:val="003219E9"/>
    <w:rsid w:val="00321F60"/>
    <w:rsid w:val="00322B59"/>
    <w:rsid w:val="00323E50"/>
    <w:rsid w:val="00325786"/>
    <w:rsid w:val="00331753"/>
    <w:rsid w:val="00335087"/>
    <w:rsid w:val="003357D2"/>
    <w:rsid w:val="00341DA5"/>
    <w:rsid w:val="00342118"/>
    <w:rsid w:val="003421AE"/>
    <w:rsid w:val="0035329B"/>
    <w:rsid w:val="00362085"/>
    <w:rsid w:val="00363029"/>
    <w:rsid w:val="00384460"/>
    <w:rsid w:val="003907A6"/>
    <w:rsid w:val="00395E79"/>
    <w:rsid w:val="003A103E"/>
    <w:rsid w:val="003A69B3"/>
    <w:rsid w:val="003A6D32"/>
    <w:rsid w:val="003B0160"/>
    <w:rsid w:val="003B693F"/>
    <w:rsid w:val="003C4CD0"/>
    <w:rsid w:val="003F4015"/>
    <w:rsid w:val="003F5017"/>
    <w:rsid w:val="003F7FCF"/>
    <w:rsid w:val="00402A0D"/>
    <w:rsid w:val="00402CA9"/>
    <w:rsid w:val="00406A35"/>
    <w:rsid w:val="004163FF"/>
    <w:rsid w:val="00416560"/>
    <w:rsid w:val="00421723"/>
    <w:rsid w:val="00424954"/>
    <w:rsid w:val="00427324"/>
    <w:rsid w:val="00433777"/>
    <w:rsid w:val="0043512E"/>
    <w:rsid w:val="00435742"/>
    <w:rsid w:val="00440632"/>
    <w:rsid w:val="0044558D"/>
    <w:rsid w:val="004460D3"/>
    <w:rsid w:val="004559AA"/>
    <w:rsid w:val="00464502"/>
    <w:rsid w:val="00465FFD"/>
    <w:rsid w:val="004673E0"/>
    <w:rsid w:val="004707AD"/>
    <w:rsid w:val="00473481"/>
    <w:rsid w:val="0047480A"/>
    <w:rsid w:val="004772C3"/>
    <w:rsid w:val="00493ACA"/>
    <w:rsid w:val="004A5BB2"/>
    <w:rsid w:val="004A7975"/>
    <w:rsid w:val="004B49E6"/>
    <w:rsid w:val="004B7A2F"/>
    <w:rsid w:val="004C3818"/>
    <w:rsid w:val="004C3F73"/>
    <w:rsid w:val="004D3835"/>
    <w:rsid w:val="004D567F"/>
    <w:rsid w:val="004E3A0F"/>
    <w:rsid w:val="004E456A"/>
    <w:rsid w:val="004E6CCA"/>
    <w:rsid w:val="004E73EE"/>
    <w:rsid w:val="004F0045"/>
    <w:rsid w:val="004F342D"/>
    <w:rsid w:val="004F502B"/>
    <w:rsid w:val="004F6D43"/>
    <w:rsid w:val="00502871"/>
    <w:rsid w:val="00504644"/>
    <w:rsid w:val="005063D7"/>
    <w:rsid w:val="00507B18"/>
    <w:rsid w:val="00507E38"/>
    <w:rsid w:val="00512A5C"/>
    <w:rsid w:val="00517BB4"/>
    <w:rsid w:val="00525284"/>
    <w:rsid w:val="00526368"/>
    <w:rsid w:val="00532B9B"/>
    <w:rsid w:val="00560361"/>
    <w:rsid w:val="00566F86"/>
    <w:rsid w:val="00574A0D"/>
    <w:rsid w:val="00583615"/>
    <w:rsid w:val="0059264A"/>
    <w:rsid w:val="0059472E"/>
    <w:rsid w:val="005A2BE4"/>
    <w:rsid w:val="005A52AC"/>
    <w:rsid w:val="005B3F7B"/>
    <w:rsid w:val="005B488F"/>
    <w:rsid w:val="005C2683"/>
    <w:rsid w:val="005C2A6C"/>
    <w:rsid w:val="005F0DCB"/>
    <w:rsid w:val="005F0FED"/>
    <w:rsid w:val="005F1777"/>
    <w:rsid w:val="005F61A3"/>
    <w:rsid w:val="00601856"/>
    <w:rsid w:val="00603022"/>
    <w:rsid w:val="006108AA"/>
    <w:rsid w:val="0061654D"/>
    <w:rsid w:val="0062149B"/>
    <w:rsid w:val="006222FE"/>
    <w:rsid w:val="00622BD5"/>
    <w:rsid w:val="006259EC"/>
    <w:rsid w:val="0063186A"/>
    <w:rsid w:val="00636E42"/>
    <w:rsid w:val="006523F7"/>
    <w:rsid w:val="006578D1"/>
    <w:rsid w:val="00657EDE"/>
    <w:rsid w:val="00661116"/>
    <w:rsid w:val="00671D1C"/>
    <w:rsid w:val="0067338B"/>
    <w:rsid w:val="006813E3"/>
    <w:rsid w:val="00687117"/>
    <w:rsid w:val="0069021F"/>
    <w:rsid w:val="006903AF"/>
    <w:rsid w:val="0069701B"/>
    <w:rsid w:val="006A07EF"/>
    <w:rsid w:val="006A6E9C"/>
    <w:rsid w:val="006C2F1A"/>
    <w:rsid w:val="006D188F"/>
    <w:rsid w:val="006E2154"/>
    <w:rsid w:val="006E567E"/>
    <w:rsid w:val="006F164A"/>
    <w:rsid w:val="006F613D"/>
    <w:rsid w:val="00702CF3"/>
    <w:rsid w:val="00707C26"/>
    <w:rsid w:val="007179D4"/>
    <w:rsid w:val="007202C0"/>
    <w:rsid w:val="0072286D"/>
    <w:rsid w:val="00724BA2"/>
    <w:rsid w:val="00736359"/>
    <w:rsid w:val="007413B5"/>
    <w:rsid w:val="00741429"/>
    <w:rsid w:val="00741612"/>
    <w:rsid w:val="007435A5"/>
    <w:rsid w:val="00744FB3"/>
    <w:rsid w:val="00745476"/>
    <w:rsid w:val="00747621"/>
    <w:rsid w:val="007518B3"/>
    <w:rsid w:val="007652AF"/>
    <w:rsid w:val="00766AE5"/>
    <w:rsid w:val="00775E95"/>
    <w:rsid w:val="00780991"/>
    <w:rsid w:val="00781D70"/>
    <w:rsid w:val="00783B56"/>
    <w:rsid w:val="007867FB"/>
    <w:rsid w:val="00790024"/>
    <w:rsid w:val="007A5653"/>
    <w:rsid w:val="007A5955"/>
    <w:rsid w:val="007A5CD7"/>
    <w:rsid w:val="007B1981"/>
    <w:rsid w:val="007B43B4"/>
    <w:rsid w:val="007C3D2B"/>
    <w:rsid w:val="007D33A2"/>
    <w:rsid w:val="007E073D"/>
    <w:rsid w:val="007E4D42"/>
    <w:rsid w:val="007E7C67"/>
    <w:rsid w:val="007F054E"/>
    <w:rsid w:val="007F540B"/>
    <w:rsid w:val="007F5680"/>
    <w:rsid w:val="008054E7"/>
    <w:rsid w:val="00805633"/>
    <w:rsid w:val="0081374B"/>
    <w:rsid w:val="00845F56"/>
    <w:rsid w:val="00847531"/>
    <w:rsid w:val="00853078"/>
    <w:rsid w:val="008542DE"/>
    <w:rsid w:val="0085627D"/>
    <w:rsid w:val="0086485D"/>
    <w:rsid w:val="0087437B"/>
    <w:rsid w:val="008807D0"/>
    <w:rsid w:val="00892EC1"/>
    <w:rsid w:val="00894EBB"/>
    <w:rsid w:val="008A1942"/>
    <w:rsid w:val="008A53C1"/>
    <w:rsid w:val="008B1652"/>
    <w:rsid w:val="008B3D0F"/>
    <w:rsid w:val="008C0789"/>
    <w:rsid w:val="008D0ABA"/>
    <w:rsid w:val="008D0C9B"/>
    <w:rsid w:val="008D171D"/>
    <w:rsid w:val="008D2A57"/>
    <w:rsid w:val="008E5124"/>
    <w:rsid w:val="008E5363"/>
    <w:rsid w:val="008E61E7"/>
    <w:rsid w:val="008F05E7"/>
    <w:rsid w:val="008F200E"/>
    <w:rsid w:val="008F25A5"/>
    <w:rsid w:val="008F33E2"/>
    <w:rsid w:val="009109FD"/>
    <w:rsid w:val="00933583"/>
    <w:rsid w:val="0093672F"/>
    <w:rsid w:val="00940F66"/>
    <w:rsid w:val="00955073"/>
    <w:rsid w:val="00964685"/>
    <w:rsid w:val="00971858"/>
    <w:rsid w:val="009768E0"/>
    <w:rsid w:val="0098078B"/>
    <w:rsid w:val="00991885"/>
    <w:rsid w:val="00991E09"/>
    <w:rsid w:val="00996BA3"/>
    <w:rsid w:val="009A0819"/>
    <w:rsid w:val="009A19EE"/>
    <w:rsid w:val="009A5E6B"/>
    <w:rsid w:val="009B2DA9"/>
    <w:rsid w:val="009B70F4"/>
    <w:rsid w:val="009C22E8"/>
    <w:rsid w:val="009C7962"/>
    <w:rsid w:val="009D061E"/>
    <w:rsid w:val="009D3F36"/>
    <w:rsid w:val="009E583F"/>
    <w:rsid w:val="009F08CA"/>
    <w:rsid w:val="00A01E4C"/>
    <w:rsid w:val="00A11DDC"/>
    <w:rsid w:val="00A120ED"/>
    <w:rsid w:val="00A1492F"/>
    <w:rsid w:val="00A1629B"/>
    <w:rsid w:val="00A34FD7"/>
    <w:rsid w:val="00A43D94"/>
    <w:rsid w:val="00A47A5D"/>
    <w:rsid w:val="00A5184B"/>
    <w:rsid w:val="00A6109B"/>
    <w:rsid w:val="00A615C3"/>
    <w:rsid w:val="00A6349E"/>
    <w:rsid w:val="00AA2003"/>
    <w:rsid w:val="00AA5B64"/>
    <w:rsid w:val="00AA6BEC"/>
    <w:rsid w:val="00AB00F1"/>
    <w:rsid w:val="00AB69C2"/>
    <w:rsid w:val="00AC092D"/>
    <w:rsid w:val="00B13797"/>
    <w:rsid w:val="00B17D92"/>
    <w:rsid w:val="00B3090A"/>
    <w:rsid w:val="00B31FAD"/>
    <w:rsid w:val="00B32AF0"/>
    <w:rsid w:val="00B34BBE"/>
    <w:rsid w:val="00B36676"/>
    <w:rsid w:val="00B417ED"/>
    <w:rsid w:val="00B43971"/>
    <w:rsid w:val="00B55A35"/>
    <w:rsid w:val="00B5795D"/>
    <w:rsid w:val="00B663E2"/>
    <w:rsid w:val="00B72B89"/>
    <w:rsid w:val="00B7519F"/>
    <w:rsid w:val="00B7742A"/>
    <w:rsid w:val="00B901BE"/>
    <w:rsid w:val="00B93770"/>
    <w:rsid w:val="00B94D41"/>
    <w:rsid w:val="00BA19CB"/>
    <w:rsid w:val="00BA3C16"/>
    <w:rsid w:val="00BC008B"/>
    <w:rsid w:val="00BD6B04"/>
    <w:rsid w:val="00BE1DB6"/>
    <w:rsid w:val="00BE3374"/>
    <w:rsid w:val="00BF190C"/>
    <w:rsid w:val="00C035F5"/>
    <w:rsid w:val="00C10859"/>
    <w:rsid w:val="00C17673"/>
    <w:rsid w:val="00C33093"/>
    <w:rsid w:val="00C33689"/>
    <w:rsid w:val="00C37037"/>
    <w:rsid w:val="00C428E6"/>
    <w:rsid w:val="00C43CA7"/>
    <w:rsid w:val="00C4678A"/>
    <w:rsid w:val="00C47A54"/>
    <w:rsid w:val="00C62168"/>
    <w:rsid w:val="00C65DA5"/>
    <w:rsid w:val="00C71F10"/>
    <w:rsid w:val="00C72030"/>
    <w:rsid w:val="00C75E77"/>
    <w:rsid w:val="00C809D9"/>
    <w:rsid w:val="00C84511"/>
    <w:rsid w:val="00C85A81"/>
    <w:rsid w:val="00C8753B"/>
    <w:rsid w:val="00C96955"/>
    <w:rsid w:val="00CA436A"/>
    <w:rsid w:val="00CB559A"/>
    <w:rsid w:val="00CD08A1"/>
    <w:rsid w:val="00CD583D"/>
    <w:rsid w:val="00CE7B79"/>
    <w:rsid w:val="00CF1E8D"/>
    <w:rsid w:val="00CF7541"/>
    <w:rsid w:val="00D00CC1"/>
    <w:rsid w:val="00D02238"/>
    <w:rsid w:val="00D131CA"/>
    <w:rsid w:val="00D14E13"/>
    <w:rsid w:val="00D5241F"/>
    <w:rsid w:val="00D54C13"/>
    <w:rsid w:val="00D60A5A"/>
    <w:rsid w:val="00D66E0A"/>
    <w:rsid w:val="00D75E96"/>
    <w:rsid w:val="00D76527"/>
    <w:rsid w:val="00D8009B"/>
    <w:rsid w:val="00D874A4"/>
    <w:rsid w:val="00D91CD3"/>
    <w:rsid w:val="00D93432"/>
    <w:rsid w:val="00D95FCA"/>
    <w:rsid w:val="00DA31FA"/>
    <w:rsid w:val="00DB0096"/>
    <w:rsid w:val="00DB4AF2"/>
    <w:rsid w:val="00DE2F64"/>
    <w:rsid w:val="00DE5438"/>
    <w:rsid w:val="00DF27D8"/>
    <w:rsid w:val="00E00C02"/>
    <w:rsid w:val="00E00D9C"/>
    <w:rsid w:val="00E349DA"/>
    <w:rsid w:val="00E34F5C"/>
    <w:rsid w:val="00E4515E"/>
    <w:rsid w:val="00E509B8"/>
    <w:rsid w:val="00E50A2F"/>
    <w:rsid w:val="00E53784"/>
    <w:rsid w:val="00E55541"/>
    <w:rsid w:val="00E71445"/>
    <w:rsid w:val="00E716D9"/>
    <w:rsid w:val="00E76A27"/>
    <w:rsid w:val="00E81201"/>
    <w:rsid w:val="00E82C61"/>
    <w:rsid w:val="00E83815"/>
    <w:rsid w:val="00E8586D"/>
    <w:rsid w:val="00E87535"/>
    <w:rsid w:val="00E979B3"/>
    <w:rsid w:val="00EA4B34"/>
    <w:rsid w:val="00EB4297"/>
    <w:rsid w:val="00EC08DA"/>
    <w:rsid w:val="00EC2B30"/>
    <w:rsid w:val="00EC736C"/>
    <w:rsid w:val="00ED1CCC"/>
    <w:rsid w:val="00ED618B"/>
    <w:rsid w:val="00ED6FD4"/>
    <w:rsid w:val="00EE47C9"/>
    <w:rsid w:val="00EE66CD"/>
    <w:rsid w:val="00EE6B6E"/>
    <w:rsid w:val="00EF444D"/>
    <w:rsid w:val="00F05BEE"/>
    <w:rsid w:val="00F13F0B"/>
    <w:rsid w:val="00F16BDE"/>
    <w:rsid w:val="00F25750"/>
    <w:rsid w:val="00F451BA"/>
    <w:rsid w:val="00F528FB"/>
    <w:rsid w:val="00F57BAE"/>
    <w:rsid w:val="00F625BA"/>
    <w:rsid w:val="00F66977"/>
    <w:rsid w:val="00F701BC"/>
    <w:rsid w:val="00F7152D"/>
    <w:rsid w:val="00F93115"/>
    <w:rsid w:val="00F95461"/>
    <w:rsid w:val="00FA7408"/>
    <w:rsid w:val="00FC0B59"/>
    <w:rsid w:val="00FC17A0"/>
    <w:rsid w:val="00FD1776"/>
    <w:rsid w:val="00FD2069"/>
    <w:rsid w:val="00FE021C"/>
    <w:rsid w:val="00FF2101"/>
    <w:rsid w:val="00FF3C86"/>
    <w:rsid w:val="00FF5FD9"/>
  </w:rsids>
  <m:mathPr>
    <m:mathFont m:val="Cambria Math"/>
    <m:brkBin m:val="before"/>
    <m:brkBinSub m:val="--"/>
    <m:smallFrac m:val="0"/>
    <m:dispDef/>
    <m:lMargin m:val="0"/>
    <m:rMargin m:val="0"/>
    <m:defJc m:val="centerGroup"/>
    <m:wrapIndent m:val="1440"/>
    <m:intLim m:val="subSup"/>
    <m:naryLim m:val="undOvr"/>
  </m:mathPr>
  <w:themeFontLang w:val="en-GB" w:eastAsia="ja-JP" w:bidi="bn-BD"/>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1AB0D4A"/>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EastAsia" w:hAnsi="Arial"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4954"/>
  </w:style>
  <w:style w:type="paragraph" w:styleId="Heading2">
    <w:name w:val="heading 2"/>
    <w:basedOn w:val="Normal"/>
    <w:next w:val="Normal"/>
    <w:link w:val="Heading2Char"/>
    <w:uiPriority w:val="9"/>
    <w:unhideWhenUsed/>
    <w:qFormat/>
    <w:rsid w:val="0067338B"/>
    <w:pPr>
      <w:keepNext/>
      <w:keepLines/>
      <w:spacing w:before="40"/>
      <w:outlineLvl w:val="1"/>
    </w:pPr>
    <w:rPr>
      <w:rFonts w:asciiTheme="majorHAnsi" w:eastAsiaTheme="majorEastAsia" w:hAnsiTheme="majorHAnsi" w:cstheme="majorBidi"/>
      <w:color w:val="365F91" w:themeColor="accent1" w:themeShade="BF"/>
      <w:sz w:val="26"/>
      <w:szCs w:val="26"/>
      <w:lang w:val="en-AU"/>
    </w:rPr>
  </w:style>
  <w:style w:type="paragraph" w:styleId="Heading3">
    <w:name w:val="heading 3"/>
    <w:basedOn w:val="Normal"/>
    <w:next w:val="Normal"/>
    <w:link w:val="Heading3Char"/>
    <w:uiPriority w:val="9"/>
    <w:semiHidden/>
    <w:unhideWhenUsed/>
    <w:qFormat/>
    <w:rsid w:val="008F05E7"/>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unhideWhenUsed/>
    <w:qFormat/>
    <w:rsid w:val="00F93115"/>
    <w:pPr>
      <w:keepNext/>
      <w:keepLines/>
      <w:spacing w:before="40"/>
      <w:outlineLvl w:val="3"/>
    </w:pPr>
    <w:rPr>
      <w:rFonts w:asciiTheme="majorHAnsi" w:eastAsiaTheme="majorEastAsia" w:hAnsiTheme="majorHAnsi" w:cstheme="majorBidi"/>
      <w:i/>
      <w:iCs/>
      <w:color w:val="365F91" w:themeColor="accent1" w:themeShade="BF"/>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Text,ALTS FOOTNOTE Char Char,Footnote Text Char Char,Footnote Char Char,Text Char Char,FOOTNOTES,fn,single space,Testo nota a piè di pagina Carattere,ft,Geneva 9,Font: Geneva 9,Boston 10,f,ADB, Char,WB-Fußnotentext,Fußnote,Footno"/>
    <w:basedOn w:val="Normal"/>
    <w:link w:val="FootnoteTextChar"/>
    <w:uiPriority w:val="99"/>
    <w:unhideWhenUsed/>
    <w:qFormat/>
    <w:rsid w:val="00B32AF0"/>
  </w:style>
  <w:style w:type="character" w:customStyle="1" w:styleId="FootnoteTextChar">
    <w:name w:val="Footnote Text Char"/>
    <w:aliases w:val="Footnote Char,Text Char,ALTS FOOTNOTE Char Char Char,Footnote Text Char Char Char,Footnote Char Char Char,Text Char Char Char,FOOTNOTES Char,fn Char,single space Char,Testo nota a piè di pagina Carattere Char,ft Char,Geneva 9 Char"/>
    <w:basedOn w:val="DefaultParagraphFont"/>
    <w:link w:val="FootnoteText"/>
    <w:uiPriority w:val="99"/>
    <w:rsid w:val="00B32AF0"/>
  </w:style>
  <w:style w:type="character" w:styleId="FootnoteReference">
    <w:name w:val="footnote reference"/>
    <w:aliases w:val="ftref,Appel note de bas de page,16 Point,Superscript 6 Point,Car Car Char Car Char Car Car Char Car Char Char,Car Car Car Car Car Car Car Car Char Car Car Char Car Car Car Char Car Char Char Char,SUPERS,BVI f,R,de nota al pie,Ref,fr"/>
    <w:basedOn w:val="DefaultParagraphFont"/>
    <w:link w:val="BVIfnrCharCharChar1CharCharCharCharCharCharChar1CharCharChar1Char"/>
    <w:uiPriority w:val="99"/>
    <w:unhideWhenUsed/>
    <w:qFormat/>
    <w:rsid w:val="00B32AF0"/>
    <w:rPr>
      <w:vertAlign w:val="superscript"/>
    </w:rPr>
  </w:style>
  <w:style w:type="table" w:styleId="TableGrid">
    <w:name w:val="Table Grid"/>
    <w:basedOn w:val="TableNormal"/>
    <w:uiPriority w:val="59"/>
    <w:rsid w:val="00CD08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542DE"/>
    <w:pPr>
      <w:widowControl w:val="0"/>
      <w:autoSpaceDE w:val="0"/>
      <w:autoSpaceDN w:val="0"/>
      <w:adjustRightInd w:val="0"/>
    </w:pPr>
    <w:rPr>
      <w:rFonts w:ascii="Calibri" w:hAnsi="Calibri" w:cs="Calibri"/>
      <w:color w:val="000000"/>
      <w:lang w:val="en-US"/>
    </w:rPr>
  </w:style>
  <w:style w:type="paragraph" w:styleId="ListParagraph">
    <w:name w:val="List Paragraph"/>
    <w:basedOn w:val="Normal"/>
    <w:uiPriority w:val="34"/>
    <w:qFormat/>
    <w:rsid w:val="00FD2069"/>
    <w:pPr>
      <w:ind w:left="720"/>
      <w:contextualSpacing/>
    </w:pPr>
  </w:style>
  <w:style w:type="paragraph" w:customStyle="1" w:styleId="Texte">
    <w:name w:val="Texte"/>
    <w:basedOn w:val="Normal"/>
    <w:rsid w:val="00775E95"/>
    <w:pPr>
      <w:overflowPunct w:val="0"/>
      <w:autoSpaceDE w:val="0"/>
      <w:autoSpaceDN w:val="0"/>
      <w:adjustRightInd w:val="0"/>
      <w:spacing w:after="80" w:line="160" w:lineRule="exact"/>
      <w:ind w:left="57" w:right="57"/>
      <w:textAlignment w:val="baseline"/>
    </w:pPr>
    <w:rPr>
      <w:rFonts w:eastAsia="Times New Roman" w:cs="Times New Roman"/>
      <w:sz w:val="16"/>
      <w:szCs w:val="20"/>
      <w:lang w:val="en-CA"/>
    </w:rPr>
  </w:style>
  <w:style w:type="paragraph" w:styleId="BalloonText">
    <w:name w:val="Balloon Text"/>
    <w:basedOn w:val="Normal"/>
    <w:link w:val="BalloonTextChar"/>
    <w:uiPriority w:val="99"/>
    <w:semiHidden/>
    <w:unhideWhenUsed/>
    <w:rsid w:val="00512A5C"/>
    <w:rPr>
      <w:rFonts w:ascii="Tahoma" w:hAnsi="Tahoma" w:cs="Tahoma"/>
      <w:sz w:val="16"/>
      <w:szCs w:val="16"/>
    </w:rPr>
  </w:style>
  <w:style w:type="character" w:customStyle="1" w:styleId="BalloonTextChar">
    <w:name w:val="Balloon Text Char"/>
    <w:basedOn w:val="DefaultParagraphFont"/>
    <w:link w:val="BalloonText"/>
    <w:uiPriority w:val="99"/>
    <w:semiHidden/>
    <w:rsid w:val="00512A5C"/>
    <w:rPr>
      <w:rFonts w:ascii="Tahoma" w:hAnsi="Tahoma" w:cs="Tahoma"/>
      <w:sz w:val="16"/>
      <w:szCs w:val="16"/>
    </w:rPr>
  </w:style>
  <w:style w:type="character" w:styleId="CommentReference">
    <w:name w:val="annotation reference"/>
    <w:basedOn w:val="DefaultParagraphFont"/>
    <w:uiPriority w:val="99"/>
    <w:semiHidden/>
    <w:unhideWhenUsed/>
    <w:rsid w:val="00512A5C"/>
    <w:rPr>
      <w:sz w:val="16"/>
      <w:szCs w:val="16"/>
    </w:rPr>
  </w:style>
  <w:style w:type="paragraph" w:styleId="CommentText">
    <w:name w:val="annotation text"/>
    <w:basedOn w:val="Normal"/>
    <w:link w:val="CommentTextChar"/>
    <w:uiPriority w:val="99"/>
    <w:unhideWhenUsed/>
    <w:rsid w:val="00512A5C"/>
    <w:rPr>
      <w:sz w:val="20"/>
      <w:szCs w:val="20"/>
    </w:rPr>
  </w:style>
  <w:style w:type="character" w:customStyle="1" w:styleId="CommentTextChar">
    <w:name w:val="Comment Text Char"/>
    <w:basedOn w:val="DefaultParagraphFont"/>
    <w:link w:val="CommentText"/>
    <w:uiPriority w:val="99"/>
    <w:rsid w:val="00512A5C"/>
    <w:rPr>
      <w:sz w:val="20"/>
      <w:szCs w:val="20"/>
    </w:rPr>
  </w:style>
  <w:style w:type="paragraph" w:styleId="CommentSubject">
    <w:name w:val="annotation subject"/>
    <w:basedOn w:val="CommentText"/>
    <w:next w:val="CommentText"/>
    <w:link w:val="CommentSubjectChar"/>
    <w:uiPriority w:val="99"/>
    <w:semiHidden/>
    <w:unhideWhenUsed/>
    <w:rsid w:val="00512A5C"/>
    <w:rPr>
      <w:b/>
      <w:bCs/>
    </w:rPr>
  </w:style>
  <w:style w:type="character" w:customStyle="1" w:styleId="CommentSubjectChar">
    <w:name w:val="Comment Subject Char"/>
    <w:basedOn w:val="CommentTextChar"/>
    <w:link w:val="CommentSubject"/>
    <w:uiPriority w:val="99"/>
    <w:semiHidden/>
    <w:rsid w:val="00512A5C"/>
    <w:rPr>
      <w:b/>
      <w:bCs/>
      <w:sz w:val="20"/>
      <w:szCs w:val="20"/>
    </w:rPr>
  </w:style>
  <w:style w:type="paragraph" w:customStyle="1" w:styleId="BVIfnrCharCharChar1CharCharCharCharCharCharChar1CharCharChar1Char">
    <w:name w:val="BVI fnr (文字) (文字) Char (文字) Char Char1 Char Char Char Char Char Char Char1 Char Char Char1 Char"/>
    <w:aliases w:val="BVI fnr (文字) (文字) Char (文字) Char Char1 Char Char Char Char Char Char Char1 Char Char Char Char Char Char1 Char Char"/>
    <w:basedOn w:val="Normal"/>
    <w:link w:val="FootnoteReference"/>
    <w:uiPriority w:val="99"/>
    <w:rsid w:val="00504644"/>
    <w:pPr>
      <w:spacing w:after="160" w:line="240" w:lineRule="exact"/>
    </w:pPr>
    <w:rPr>
      <w:vertAlign w:val="superscript"/>
    </w:rPr>
  </w:style>
  <w:style w:type="paragraph" w:customStyle="1" w:styleId="MediumGrid1-Accent22">
    <w:name w:val="Medium Grid 1 - Accent 22"/>
    <w:basedOn w:val="Normal"/>
    <w:uiPriority w:val="99"/>
    <w:qFormat/>
    <w:rsid w:val="00504644"/>
    <w:pPr>
      <w:autoSpaceDE w:val="0"/>
      <w:autoSpaceDN w:val="0"/>
      <w:adjustRightInd w:val="0"/>
      <w:spacing w:after="200" w:line="276" w:lineRule="auto"/>
      <w:contextualSpacing/>
      <w:jc w:val="both"/>
    </w:pPr>
    <w:rPr>
      <w:rFonts w:eastAsia="Times New Roman" w:cs="TimesNewRoman"/>
      <w:sz w:val="22"/>
      <w:szCs w:val="22"/>
      <w:lang w:eastAsia="en-GB" w:bidi="bn-BD"/>
    </w:rPr>
  </w:style>
  <w:style w:type="paragraph" w:styleId="List3">
    <w:name w:val="List 3"/>
    <w:basedOn w:val="Normal"/>
    <w:uiPriority w:val="99"/>
    <w:unhideWhenUsed/>
    <w:rsid w:val="00BF190C"/>
    <w:pPr>
      <w:spacing w:after="200" w:line="276" w:lineRule="auto"/>
      <w:ind w:left="849" w:hanging="283"/>
      <w:contextualSpacing/>
    </w:pPr>
    <w:rPr>
      <w:rFonts w:cs="Arial"/>
      <w:sz w:val="20"/>
      <w:szCs w:val="20"/>
      <w:lang w:val="en-US"/>
    </w:rPr>
  </w:style>
  <w:style w:type="paragraph" w:styleId="Header">
    <w:name w:val="header"/>
    <w:basedOn w:val="Normal"/>
    <w:link w:val="HeaderChar"/>
    <w:uiPriority w:val="99"/>
    <w:unhideWhenUsed/>
    <w:rsid w:val="007B1981"/>
    <w:pPr>
      <w:tabs>
        <w:tab w:val="center" w:pos="4680"/>
        <w:tab w:val="right" w:pos="9360"/>
      </w:tabs>
    </w:pPr>
  </w:style>
  <w:style w:type="character" w:customStyle="1" w:styleId="HeaderChar">
    <w:name w:val="Header Char"/>
    <w:basedOn w:val="DefaultParagraphFont"/>
    <w:link w:val="Header"/>
    <w:uiPriority w:val="99"/>
    <w:rsid w:val="007B1981"/>
  </w:style>
  <w:style w:type="paragraph" w:styleId="Footer">
    <w:name w:val="footer"/>
    <w:basedOn w:val="Normal"/>
    <w:link w:val="FooterChar"/>
    <w:uiPriority w:val="99"/>
    <w:unhideWhenUsed/>
    <w:rsid w:val="007B1981"/>
    <w:pPr>
      <w:tabs>
        <w:tab w:val="center" w:pos="4680"/>
        <w:tab w:val="right" w:pos="9360"/>
      </w:tabs>
    </w:pPr>
  </w:style>
  <w:style w:type="character" w:customStyle="1" w:styleId="FooterChar">
    <w:name w:val="Footer Char"/>
    <w:basedOn w:val="DefaultParagraphFont"/>
    <w:link w:val="Footer"/>
    <w:uiPriority w:val="99"/>
    <w:rsid w:val="007B1981"/>
  </w:style>
  <w:style w:type="character" w:styleId="PageNumber">
    <w:name w:val="page number"/>
    <w:basedOn w:val="DefaultParagraphFont"/>
    <w:uiPriority w:val="99"/>
    <w:semiHidden/>
    <w:unhideWhenUsed/>
    <w:rsid w:val="007B1981"/>
  </w:style>
  <w:style w:type="paragraph" w:styleId="BodyText">
    <w:name w:val="Body Text"/>
    <w:basedOn w:val="Normal"/>
    <w:link w:val="BodyTextChar"/>
    <w:uiPriority w:val="99"/>
    <w:unhideWhenUsed/>
    <w:rsid w:val="009D3F36"/>
    <w:pPr>
      <w:spacing w:before="120" w:after="120"/>
    </w:pPr>
    <w:rPr>
      <w:rFonts w:asciiTheme="minorHAnsi" w:eastAsiaTheme="minorHAnsi" w:hAnsiTheme="minorHAnsi"/>
      <w:sz w:val="22"/>
      <w:lang w:val="en-AU"/>
    </w:rPr>
  </w:style>
  <w:style w:type="character" w:customStyle="1" w:styleId="BodyTextChar">
    <w:name w:val="Body Text Char"/>
    <w:basedOn w:val="DefaultParagraphFont"/>
    <w:link w:val="BodyText"/>
    <w:uiPriority w:val="99"/>
    <w:rsid w:val="009D3F36"/>
    <w:rPr>
      <w:rFonts w:asciiTheme="minorHAnsi" w:eastAsiaTheme="minorHAnsi" w:hAnsiTheme="minorHAnsi"/>
      <w:sz w:val="22"/>
      <w:lang w:val="en-AU"/>
    </w:rPr>
  </w:style>
  <w:style w:type="paragraph" w:styleId="ListBullet">
    <w:name w:val="List Bullet"/>
    <w:basedOn w:val="Normal"/>
    <w:uiPriority w:val="99"/>
    <w:unhideWhenUsed/>
    <w:rsid w:val="009D3F36"/>
    <w:pPr>
      <w:numPr>
        <w:numId w:val="12"/>
      </w:numPr>
      <w:spacing w:after="120"/>
    </w:pPr>
    <w:rPr>
      <w:rFonts w:asciiTheme="minorHAnsi" w:eastAsiaTheme="minorHAnsi" w:hAnsiTheme="minorHAnsi"/>
      <w:sz w:val="22"/>
      <w:lang w:val="en-AU"/>
    </w:rPr>
  </w:style>
  <w:style w:type="character" w:customStyle="1" w:styleId="Heading4Char">
    <w:name w:val="Heading 4 Char"/>
    <w:basedOn w:val="DefaultParagraphFont"/>
    <w:link w:val="Heading4"/>
    <w:uiPriority w:val="9"/>
    <w:rsid w:val="00F93115"/>
    <w:rPr>
      <w:rFonts w:asciiTheme="majorHAnsi" w:eastAsiaTheme="majorEastAsia" w:hAnsiTheme="majorHAnsi" w:cstheme="majorBidi"/>
      <w:i/>
      <w:iCs/>
      <w:color w:val="365F91" w:themeColor="accent1" w:themeShade="BF"/>
      <w:lang w:val="en-AU"/>
    </w:rPr>
  </w:style>
  <w:style w:type="character" w:customStyle="1" w:styleId="Heading3Char">
    <w:name w:val="Heading 3 Char"/>
    <w:basedOn w:val="DefaultParagraphFont"/>
    <w:link w:val="Heading3"/>
    <w:uiPriority w:val="9"/>
    <w:semiHidden/>
    <w:rsid w:val="008F05E7"/>
    <w:rPr>
      <w:rFonts w:asciiTheme="majorHAnsi" w:eastAsiaTheme="majorEastAsia" w:hAnsiTheme="majorHAnsi" w:cstheme="majorBidi"/>
      <w:color w:val="243F60" w:themeColor="accent1" w:themeShade="7F"/>
    </w:rPr>
  </w:style>
  <w:style w:type="character" w:styleId="Hyperlink">
    <w:name w:val="Hyperlink"/>
    <w:basedOn w:val="DefaultParagraphFont"/>
    <w:uiPriority w:val="99"/>
    <w:unhideWhenUsed/>
    <w:rsid w:val="000E341F"/>
    <w:rPr>
      <w:color w:val="0000FF" w:themeColor="hyperlink"/>
      <w:u w:val="single"/>
    </w:rPr>
  </w:style>
  <w:style w:type="paragraph" w:styleId="Revision">
    <w:name w:val="Revision"/>
    <w:hidden/>
    <w:uiPriority w:val="99"/>
    <w:semiHidden/>
    <w:rsid w:val="00363029"/>
  </w:style>
  <w:style w:type="character" w:customStyle="1" w:styleId="Heading2Char">
    <w:name w:val="Heading 2 Char"/>
    <w:basedOn w:val="DefaultParagraphFont"/>
    <w:link w:val="Heading2"/>
    <w:uiPriority w:val="9"/>
    <w:rsid w:val="0067338B"/>
    <w:rPr>
      <w:rFonts w:asciiTheme="majorHAnsi" w:eastAsiaTheme="majorEastAsia" w:hAnsiTheme="majorHAnsi" w:cstheme="majorBidi"/>
      <w:color w:val="365F91" w:themeColor="accent1" w:themeShade="BF"/>
      <w:sz w:val="26"/>
      <w:szCs w:val="26"/>
      <w:lang w:val="en-AU"/>
    </w:rPr>
  </w:style>
  <w:style w:type="paragraph" w:styleId="Title">
    <w:name w:val="Title"/>
    <w:basedOn w:val="Normal"/>
    <w:next w:val="Normal"/>
    <w:link w:val="TitleChar"/>
    <w:uiPriority w:val="10"/>
    <w:qFormat/>
    <w:rsid w:val="005F0FED"/>
    <w:pPr>
      <w:spacing w:after="100" w:afterAutospacing="1"/>
      <w:contextualSpacing/>
      <w:jc w:val="both"/>
    </w:pPr>
    <w:rPr>
      <w:rFonts w:eastAsiaTheme="majorEastAsia" w:cstheme="majorBidi"/>
      <w:caps/>
      <w:color w:val="1F497D" w:themeColor="text2"/>
      <w:spacing w:val="5"/>
      <w:kern w:val="28"/>
      <w:sz w:val="32"/>
      <w:szCs w:val="56"/>
      <w:lang w:val="en-CA"/>
    </w:rPr>
  </w:style>
  <w:style w:type="character" w:customStyle="1" w:styleId="TitleChar">
    <w:name w:val="Title Char"/>
    <w:basedOn w:val="DefaultParagraphFont"/>
    <w:link w:val="Title"/>
    <w:uiPriority w:val="10"/>
    <w:rsid w:val="005F0FED"/>
    <w:rPr>
      <w:rFonts w:eastAsiaTheme="majorEastAsia" w:cstheme="majorBidi"/>
      <w:caps/>
      <w:color w:val="1F497D" w:themeColor="text2"/>
      <w:spacing w:val="5"/>
      <w:kern w:val="28"/>
      <w:sz w:val="32"/>
      <w:szCs w:val="56"/>
      <w:lang w:val="en-CA"/>
    </w:rPr>
  </w:style>
  <w:style w:type="character" w:styleId="FollowedHyperlink">
    <w:name w:val="FollowedHyperlink"/>
    <w:basedOn w:val="DefaultParagraphFont"/>
    <w:uiPriority w:val="99"/>
    <w:semiHidden/>
    <w:unhideWhenUsed/>
    <w:rsid w:val="008E61E7"/>
    <w:rPr>
      <w:color w:val="800080" w:themeColor="followedHyperlink"/>
      <w:u w:val="single"/>
    </w:rPr>
  </w:style>
  <w:style w:type="paragraph" w:customStyle="1" w:styleId="p1">
    <w:name w:val="p1"/>
    <w:basedOn w:val="Normal"/>
    <w:rsid w:val="005F0DCB"/>
    <w:pPr>
      <w:spacing w:before="100" w:beforeAutospacing="1" w:after="100" w:afterAutospacing="1"/>
    </w:pPr>
    <w:rPr>
      <w:rFonts w:ascii="Times New Roman" w:eastAsia="Times New Roman" w:hAnsi="Times New Roman" w:cs="Times New Roman"/>
      <w:lang w:val="en-CA" w:eastAsia="zh-CN"/>
    </w:rPr>
  </w:style>
  <w:style w:type="character" w:customStyle="1" w:styleId="s1">
    <w:name w:val="s1"/>
    <w:basedOn w:val="DefaultParagraphFont"/>
    <w:rsid w:val="00CB559A"/>
  </w:style>
  <w:style w:type="paragraph" w:customStyle="1" w:styleId="p2">
    <w:name w:val="p2"/>
    <w:basedOn w:val="Normal"/>
    <w:rsid w:val="003907A6"/>
    <w:pPr>
      <w:spacing w:before="100" w:beforeAutospacing="1" w:after="100" w:afterAutospacing="1"/>
    </w:pPr>
    <w:rPr>
      <w:rFonts w:ascii="Times New Roman" w:eastAsia="Times New Roman" w:hAnsi="Times New Roman" w:cs="Times New Roman"/>
      <w:lang w:val="en-CA" w:eastAsia="zh-CN"/>
    </w:rPr>
  </w:style>
  <w:style w:type="character" w:customStyle="1" w:styleId="s2">
    <w:name w:val="s2"/>
    <w:basedOn w:val="DefaultParagraphFont"/>
    <w:rsid w:val="002A24B0"/>
  </w:style>
  <w:style w:type="paragraph" w:styleId="NormalWeb">
    <w:name w:val="Normal (Web)"/>
    <w:basedOn w:val="Normal"/>
    <w:uiPriority w:val="99"/>
    <w:semiHidden/>
    <w:unhideWhenUsed/>
    <w:rsid w:val="004C3F73"/>
    <w:rPr>
      <w:rFonts w:ascii="Times New Roman" w:hAnsi="Times New Roman" w:cs="Times New Roman"/>
    </w:rPr>
  </w:style>
  <w:style w:type="character" w:styleId="UnresolvedMention">
    <w:name w:val="Unresolved Mention"/>
    <w:basedOn w:val="DefaultParagraphFont"/>
    <w:uiPriority w:val="99"/>
    <w:semiHidden/>
    <w:unhideWhenUsed/>
    <w:rsid w:val="004F50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9974652">
      <w:bodyDiv w:val="1"/>
      <w:marLeft w:val="0"/>
      <w:marRight w:val="0"/>
      <w:marTop w:val="0"/>
      <w:marBottom w:val="0"/>
      <w:divBdr>
        <w:top w:val="none" w:sz="0" w:space="0" w:color="auto"/>
        <w:left w:val="none" w:sz="0" w:space="0" w:color="auto"/>
        <w:bottom w:val="none" w:sz="0" w:space="0" w:color="auto"/>
        <w:right w:val="none" w:sz="0" w:space="0" w:color="auto"/>
      </w:divBdr>
    </w:div>
    <w:div w:id="481775185">
      <w:bodyDiv w:val="1"/>
      <w:marLeft w:val="0"/>
      <w:marRight w:val="0"/>
      <w:marTop w:val="0"/>
      <w:marBottom w:val="0"/>
      <w:divBdr>
        <w:top w:val="none" w:sz="0" w:space="0" w:color="auto"/>
        <w:left w:val="none" w:sz="0" w:space="0" w:color="auto"/>
        <w:bottom w:val="none" w:sz="0" w:space="0" w:color="auto"/>
        <w:right w:val="none" w:sz="0" w:space="0" w:color="auto"/>
      </w:divBdr>
      <w:divsChild>
        <w:div w:id="1935361790">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872113561">
      <w:bodyDiv w:val="1"/>
      <w:marLeft w:val="0"/>
      <w:marRight w:val="0"/>
      <w:marTop w:val="0"/>
      <w:marBottom w:val="0"/>
      <w:divBdr>
        <w:top w:val="none" w:sz="0" w:space="0" w:color="auto"/>
        <w:left w:val="none" w:sz="0" w:space="0" w:color="auto"/>
        <w:bottom w:val="none" w:sz="0" w:space="0" w:color="auto"/>
        <w:right w:val="none" w:sz="0" w:space="0" w:color="auto"/>
      </w:divBdr>
      <w:divsChild>
        <w:div w:id="313149192">
          <w:blockQuote w:val="1"/>
          <w:marLeft w:val="225"/>
          <w:marRight w:val="0"/>
          <w:marTop w:val="0"/>
          <w:marBottom w:val="0"/>
          <w:divBdr>
            <w:top w:val="none" w:sz="0" w:space="0" w:color="auto"/>
            <w:left w:val="none" w:sz="0" w:space="0" w:color="auto"/>
            <w:bottom w:val="none" w:sz="0" w:space="0" w:color="auto"/>
            <w:right w:val="none" w:sz="0" w:space="0" w:color="auto"/>
          </w:divBdr>
        </w:div>
        <w:div w:id="772629503">
          <w:blockQuote w:val="1"/>
          <w:marLeft w:val="225"/>
          <w:marRight w:val="0"/>
          <w:marTop w:val="0"/>
          <w:marBottom w:val="0"/>
          <w:divBdr>
            <w:top w:val="none" w:sz="0" w:space="0" w:color="auto"/>
            <w:left w:val="none" w:sz="0" w:space="0" w:color="auto"/>
            <w:bottom w:val="none" w:sz="0" w:space="0" w:color="auto"/>
            <w:right w:val="none" w:sz="0" w:space="0" w:color="auto"/>
          </w:divBdr>
        </w:div>
        <w:div w:id="1324624824">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987128370">
      <w:bodyDiv w:val="1"/>
      <w:marLeft w:val="0"/>
      <w:marRight w:val="0"/>
      <w:marTop w:val="0"/>
      <w:marBottom w:val="0"/>
      <w:divBdr>
        <w:top w:val="none" w:sz="0" w:space="0" w:color="auto"/>
        <w:left w:val="none" w:sz="0" w:space="0" w:color="auto"/>
        <w:bottom w:val="none" w:sz="0" w:space="0" w:color="auto"/>
        <w:right w:val="none" w:sz="0" w:space="0" w:color="auto"/>
      </w:divBdr>
    </w:div>
    <w:div w:id="1015303171">
      <w:bodyDiv w:val="1"/>
      <w:marLeft w:val="0"/>
      <w:marRight w:val="0"/>
      <w:marTop w:val="0"/>
      <w:marBottom w:val="0"/>
      <w:divBdr>
        <w:top w:val="none" w:sz="0" w:space="0" w:color="auto"/>
        <w:left w:val="none" w:sz="0" w:space="0" w:color="auto"/>
        <w:bottom w:val="none" w:sz="0" w:space="0" w:color="auto"/>
        <w:right w:val="none" w:sz="0" w:space="0" w:color="auto"/>
      </w:divBdr>
    </w:div>
    <w:div w:id="1313949756">
      <w:bodyDiv w:val="1"/>
      <w:marLeft w:val="0"/>
      <w:marRight w:val="0"/>
      <w:marTop w:val="0"/>
      <w:marBottom w:val="0"/>
      <w:divBdr>
        <w:top w:val="none" w:sz="0" w:space="0" w:color="auto"/>
        <w:left w:val="none" w:sz="0" w:space="0" w:color="auto"/>
        <w:bottom w:val="none" w:sz="0" w:space="0" w:color="auto"/>
        <w:right w:val="none" w:sz="0" w:space="0" w:color="auto"/>
      </w:divBdr>
    </w:div>
    <w:div w:id="1677266645">
      <w:bodyDiv w:val="1"/>
      <w:marLeft w:val="0"/>
      <w:marRight w:val="0"/>
      <w:marTop w:val="0"/>
      <w:marBottom w:val="0"/>
      <w:divBdr>
        <w:top w:val="none" w:sz="0" w:space="0" w:color="auto"/>
        <w:left w:val="none" w:sz="0" w:space="0" w:color="auto"/>
        <w:bottom w:val="none" w:sz="0" w:space="0" w:color="auto"/>
        <w:right w:val="none" w:sz="0" w:space="0" w:color="auto"/>
      </w:divBdr>
    </w:div>
    <w:div w:id="1699430210">
      <w:bodyDiv w:val="1"/>
      <w:marLeft w:val="0"/>
      <w:marRight w:val="0"/>
      <w:marTop w:val="0"/>
      <w:marBottom w:val="0"/>
      <w:divBdr>
        <w:top w:val="none" w:sz="0" w:space="0" w:color="auto"/>
        <w:left w:val="none" w:sz="0" w:space="0" w:color="auto"/>
        <w:bottom w:val="none" w:sz="0" w:space="0" w:color="auto"/>
        <w:right w:val="none" w:sz="0" w:space="0" w:color="auto"/>
      </w:divBdr>
    </w:div>
    <w:div w:id="1845166822">
      <w:bodyDiv w:val="1"/>
      <w:marLeft w:val="0"/>
      <w:marRight w:val="0"/>
      <w:marTop w:val="0"/>
      <w:marBottom w:val="0"/>
      <w:divBdr>
        <w:top w:val="none" w:sz="0" w:space="0" w:color="auto"/>
        <w:left w:val="none" w:sz="0" w:space="0" w:color="auto"/>
        <w:bottom w:val="none" w:sz="0" w:space="0" w:color="auto"/>
        <w:right w:val="none" w:sz="0" w:space="0" w:color="auto"/>
      </w:divBdr>
    </w:div>
    <w:div w:id="1937907731">
      <w:bodyDiv w:val="1"/>
      <w:marLeft w:val="0"/>
      <w:marRight w:val="0"/>
      <w:marTop w:val="0"/>
      <w:marBottom w:val="0"/>
      <w:divBdr>
        <w:top w:val="none" w:sz="0" w:space="0" w:color="auto"/>
        <w:left w:val="none" w:sz="0" w:space="0" w:color="auto"/>
        <w:bottom w:val="none" w:sz="0" w:space="0" w:color="auto"/>
        <w:right w:val="none" w:sz="0" w:space="0" w:color="auto"/>
      </w:divBdr>
      <w:divsChild>
        <w:div w:id="1979797970">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19422507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ternational.gc.ca/world-monde/funding-financement/gender_equality_toolkit-%20rousse_outils_egalite_genres.aspx?lang=eng" TargetMode="External"/><Relationship Id="rId13" Type="http://schemas.openxmlformats.org/officeDocument/2006/relationships/hyperlink" Target="mailto:info@cowater-pronurse.com"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eader" Target="header2.xml"/><Relationship Id="rId10" Type="http://schemas.microsoft.com/office/2011/relationships/commentsExtended" Target="commentsExtended.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DFB7C4-9026-4245-A7EE-FEB986E2E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3522</Words>
  <Characters>20079</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23554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Collens</dc:creator>
  <cp:keywords/>
  <dc:description/>
  <cp:lastModifiedBy>Iftekhar Yousuf</cp:lastModifiedBy>
  <cp:revision>10</cp:revision>
  <cp:lastPrinted>2025-09-04T05:07:00Z</cp:lastPrinted>
  <dcterms:created xsi:type="dcterms:W3CDTF">2025-09-04T11:22:00Z</dcterms:created>
  <dcterms:modified xsi:type="dcterms:W3CDTF">2025-09-04T13:51:00Z</dcterms:modified>
  <cp:category/>
</cp:coreProperties>
</file>